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B87E6" w14:textId="4B8F1C8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220F">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bookmarkStart w:id="0" w:name="_GoBack"/>
      <w:bookmarkEnd w:id="0"/>
      <w:r w:rsidRPr="004D293F">
        <w:rPr>
          <w:rFonts w:ascii="Arial" w:hAnsi="Arial" w:cs="Arial"/>
          <w:b/>
          <w:sz w:val="24"/>
          <w:szCs w:val="24"/>
        </w:rPr>
        <w:t>1</w:t>
      </w:r>
      <w:r w:rsidR="001A659D" w:rsidRPr="004D293F">
        <w:rPr>
          <w:rFonts w:ascii="Arial" w:hAnsi="Arial" w:cs="Arial"/>
          <w:b/>
          <w:sz w:val="24"/>
          <w:szCs w:val="24"/>
        </w:rPr>
        <w:t>9</w:t>
      </w:r>
      <w:r w:rsidR="00C21E1E" w:rsidRPr="004D293F">
        <w:rPr>
          <w:rFonts w:ascii="Arial" w:hAnsi="Arial" w:cs="Arial"/>
          <w:b/>
          <w:sz w:val="24"/>
          <w:szCs w:val="24"/>
          <w:lang w:eastAsia="ja-JP"/>
        </w:rPr>
        <w:t>1</w:t>
      </w:r>
      <w:r w:rsidR="004D293F">
        <w:rPr>
          <w:rFonts w:ascii="Arial" w:hAnsi="Arial" w:cs="Arial"/>
          <w:b/>
          <w:sz w:val="24"/>
          <w:szCs w:val="24"/>
          <w:lang w:eastAsia="ja-JP"/>
        </w:rPr>
        <w:t>673</w:t>
      </w:r>
    </w:p>
    <w:p w14:paraId="4FE95054" w14:textId="32FDF34A" w:rsidR="00F86A73" w:rsidRPr="004B566C" w:rsidRDefault="00EC3991" w:rsidP="004B566C">
      <w:pPr>
        <w:tabs>
          <w:tab w:val="left" w:pos="567"/>
        </w:tabs>
        <w:rPr>
          <w:rFonts w:ascii="Arial" w:hAnsi="Arial" w:cs="Arial"/>
          <w:b/>
          <w:sz w:val="24"/>
        </w:rPr>
      </w:pPr>
      <w:r w:rsidRPr="00EC3991">
        <w:rPr>
          <w:rFonts w:ascii="Arial" w:hAnsi="Arial" w:cs="Arial"/>
          <w:b/>
          <w:sz w:val="24"/>
        </w:rPr>
        <w:t xml:space="preserve">Newport Beach, USA, </w:t>
      </w:r>
      <w:r w:rsidR="00D204D9">
        <w:rPr>
          <w:rFonts w:ascii="Arial" w:hAnsi="Arial" w:cs="Arial"/>
          <w:b/>
          <w:sz w:val="24"/>
        </w:rPr>
        <w:t>September</w:t>
      </w:r>
      <w:r w:rsidRPr="00EC3991">
        <w:rPr>
          <w:rFonts w:ascii="Arial" w:hAnsi="Arial" w:cs="Arial"/>
          <w:b/>
          <w:sz w:val="24"/>
        </w:rPr>
        <w:t xml:space="preserve"> </w:t>
      </w:r>
      <w:r w:rsidR="00D204D9">
        <w:rPr>
          <w:rFonts w:ascii="Arial" w:hAnsi="Arial" w:cs="Arial"/>
          <w:b/>
          <w:sz w:val="24"/>
        </w:rPr>
        <w:t>16</w:t>
      </w:r>
      <w:r w:rsidRPr="00EC3991">
        <w:rPr>
          <w:rFonts w:ascii="Arial" w:hAnsi="Arial" w:cs="Arial"/>
          <w:b/>
          <w:sz w:val="24"/>
        </w:rPr>
        <w:t>-</w:t>
      </w:r>
      <w:r w:rsidR="00D204D9">
        <w:rPr>
          <w:rFonts w:ascii="Arial" w:hAnsi="Arial" w:cs="Arial"/>
          <w:b/>
          <w:sz w:val="24"/>
        </w:rPr>
        <w:t>20</w:t>
      </w:r>
      <w:r w:rsidRPr="00EC3991">
        <w:rPr>
          <w:rFonts w:ascii="Arial" w:hAnsi="Arial" w:cs="Arial"/>
          <w:b/>
          <w:sz w:val="24"/>
        </w:rPr>
        <w:t>, 2019</w:t>
      </w:r>
    </w:p>
    <w:p w14:paraId="44BB952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B5710C7" w14:textId="60F2B73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F530F" w:rsidRPr="00810AE6">
        <w:rPr>
          <w:rFonts w:ascii="Arial" w:hAnsi="Arial" w:cs="Arial"/>
          <w:lang w:eastAsia="ja-JP"/>
        </w:rPr>
        <w:t>9.5.</w:t>
      </w:r>
      <w:r w:rsidR="00426BF5">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1997672" w14:textId="77777777" w:rsidTr="00871653">
        <w:tc>
          <w:tcPr>
            <w:tcW w:w="2436" w:type="dxa"/>
            <w:shd w:val="clear" w:color="auto" w:fill="auto"/>
          </w:tcPr>
          <w:p w14:paraId="062B80E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DFDEDD2" w14:textId="0B9190DE" w:rsidR="00593315" w:rsidRPr="008836AC" w:rsidRDefault="00BE527C" w:rsidP="001A248F">
            <w:pPr>
              <w:tabs>
                <w:tab w:val="left" w:pos="567"/>
              </w:tabs>
              <w:spacing w:after="0"/>
              <w:rPr>
                <w:rFonts w:ascii="Arial" w:hAnsi="Arial" w:cs="Arial"/>
              </w:rPr>
            </w:pPr>
            <w:r w:rsidRPr="00BE527C">
              <w:rPr>
                <w:rFonts w:ascii="Arial" w:hAnsi="Arial" w:cs="Arial"/>
              </w:rPr>
              <w:t>WID on adding wider channel bandwidths in Band n7</w:t>
            </w:r>
          </w:p>
        </w:tc>
      </w:tr>
      <w:tr w:rsidR="00871653" w:rsidRPr="008836AC" w14:paraId="17220E4D" w14:textId="77777777" w:rsidTr="00871653">
        <w:tc>
          <w:tcPr>
            <w:tcW w:w="2436" w:type="dxa"/>
            <w:shd w:val="clear" w:color="auto" w:fill="auto"/>
          </w:tcPr>
          <w:p w14:paraId="1761AF2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9887C47" w14:textId="77777777" w:rsidR="00871653" w:rsidRPr="001335E3" w:rsidRDefault="00871653" w:rsidP="001A248F">
            <w:pPr>
              <w:tabs>
                <w:tab w:val="left" w:pos="567"/>
              </w:tabs>
              <w:spacing w:after="0"/>
              <w:rPr>
                <w:rFonts w:ascii="Arial" w:hAnsi="Arial" w:cs="Arial"/>
                <w:lang w:eastAsia="ja-JP"/>
              </w:rPr>
            </w:pPr>
            <w:r w:rsidRPr="001335E3">
              <w:rPr>
                <w:rFonts w:ascii="Arial" w:hAnsi="Arial" w:cs="Arial"/>
              </w:rPr>
              <w:t>Study Item:</w:t>
            </w:r>
            <w:r w:rsidRPr="001335E3">
              <w:rPr>
                <w:rFonts w:ascii="Arial" w:hAnsi="Arial" w:cs="Arial" w:hint="eastAsia"/>
                <w:lang w:eastAsia="ja-JP"/>
              </w:rPr>
              <w:t xml:space="preserve"> </w:t>
            </w:r>
          </w:p>
          <w:p w14:paraId="241469DD" w14:textId="0DB5045B"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3E2E145C" w14:textId="77777777" w:rsidR="00871653" w:rsidRPr="001335E3" w:rsidRDefault="00871653" w:rsidP="001A248F">
            <w:pPr>
              <w:tabs>
                <w:tab w:val="left" w:pos="567"/>
              </w:tabs>
              <w:spacing w:after="0"/>
              <w:rPr>
                <w:rFonts w:ascii="Arial" w:hAnsi="Arial" w:cs="Arial"/>
                <w:lang w:eastAsia="ja-JP"/>
              </w:rPr>
            </w:pPr>
            <w:r w:rsidRPr="001335E3">
              <w:rPr>
                <w:rFonts w:ascii="Arial" w:hAnsi="Arial" w:cs="Arial"/>
              </w:rPr>
              <w:t>Core part:</w:t>
            </w:r>
            <w:r w:rsidRPr="001335E3">
              <w:rPr>
                <w:rFonts w:ascii="Arial" w:hAnsi="Arial" w:cs="Arial"/>
                <w:lang w:eastAsia="ja-JP"/>
              </w:rPr>
              <w:t xml:space="preserve"> </w:t>
            </w:r>
          </w:p>
          <w:p w14:paraId="08CFD56F" w14:textId="3E27B1A9"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283BA5CB"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3542581" w14:textId="1258CD65"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E2F87A7"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073D794" w14:textId="799797A9"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0D919AE" w14:textId="77777777" w:rsidTr="00871653">
        <w:tc>
          <w:tcPr>
            <w:tcW w:w="2436" w:type="dxa"/>
          </w:tcPr>
          <w:p w14:paraId="108B690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F490F34" w14:textId="57D95A3F" w:rsidR="0036248C" w:rsidRPr="008836AC" w:rsidRDefault="008014FC" w:rsidP="008836AC">
            <w:pPr>
              <w:tabs>
                <w:tab w:val="left" w:pos="567"/>
              </w:tabs>
              <w:spacing w:after="0"/>
              <w:rPr>
                <w:rFonts w:ascii="Arial" w:hAnsi="Arial" w:cs="Arial"/>
              </w:rPr>
            </w:pPr>
            <w:r w:rsidRPr="008014FC">
              <w:rPr>
                <w:rFonts w:ascii="Arial" w:hAnsi="Arial" w:cs="Arial"/>
              </w:rPr>
              <w:t>NR_n7_BW-Core</w:t>
            </w:r>
          </w:p>
        </w:tc>
      </w:tr>
      <w:tr w:rsidR="0036248C" w:rsidRPr="008836AC" w14:paraId="5DD5EF86" w14:textId="77777777" w:rsidTr="00871653">
        <w:tc>
          <w:tcPr>
            <w:tcW w:w="2436" w:type="dxa"/>
          </w:tcPr>
          <w:p w14:paraId="63BAEF3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78FEDC" w14:textId="77777777" w:rsidR="0036248C" w:rsidRPr="008836AC" w:rsidRDefault="0036248C" w:rsidP="008836AC">
            <w:pPr>
              <w:tabs>
                <w:tab w:val="left" w:pos="567"/>
              </w:tabs>
              <w:spacing w:after="0"/>
              <w:rPr>
                <w:rFonts w:ascii="Arial" w:hAnsi="Arial" w:cs="Arial"/>
                <w:lang w:eastAsia="ja-JP"/>
              </w:rPr>
            </w:pPr>
          </w:p>
        </w:tc>
      </w:tr>
      <w:tr w:rsidR="00B6300F" w:rsidRPr="008836AC" w14:paraId="3C90CD86" w14:textId="77777777" w:rsidTr="00871653">
        <w:tc>
          <w:tcPr>
            <w:tcW w:w="2436" w:type="dxa"/>
          </w:tcPr>
          <w:p w14:paraId="7352CAF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A410CB1" w14:textId="0723258C" w:rsidR="00B6300F" w:rsidRPr="008836AC" w:rsidRDefault="002A38B1" w:rsidP="008836AC">
            <w:pPr>
              <w:tabs>
                <w:tab w:val="left" w:pos="567"/>
              </w:tabs>
              <w:spacing w:after="0"/>
              <w:rPr>
                <w:rFonts w:ascii="Arial" w:hAnsi="Arial" w:cs="Arial"/>
                <w:lang w:eastAsia="ja-JP"/>
              </w:rPr>
            </w:pPr>
            <w:r w:rsidRPr="002A38B1">
              <w:rPr>
                <w:rFonts w:ascii="Arial" w:hAnsi="Arial" w:cs="Arial"/>
                <w:lang w:eastAsia="ja-JP"/>
              </w:rPr>
              <w:t>RP-190137</w:t>
            </w:r>
          </w:p>
        </w:tc>
      </w:tr>
      <w:tr w:rsidR="00871653" w:rsidRPr="008836AC" w14:paraId="7C83B828" w14:textId="77777777" w:rsidTr="00871653">
        <w:tc>
          <w:tcPr>
            <w:tcW w:w="2436" w:type="dxa"/>
          </w:tcPr>
          <w:p w14:paraId="1A2964C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0ACFC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67391B2" w14:textId="4078D4F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0A8EE2FF" w14:textId="77777777" w:rsidR="00BA0C19"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A934A0" w14:textId="6D7F46C9" w:rsidR="00871653" w:rsidRPr="008836AC" w:rsidRDefault="00BA0C19" w:rsidP="008836AC">
            <w:pPr>
              <w:tabs>
                <w:tab w:val="left" w:pos="567"/>
              </w:tabs>
              <w:spacing w:after="0"/>
              <w:rPr>
                <w:rFonts w:ascii="Arial" w:hAnsi="Arial" w:cs="Arial"/>
                <w:lang w:eastAsia="ja-JP"/>
              </w:rPr>
            </w:pPr>
            <w:r w:rsidRPr="004358F6">
              <w:rPr>
                <w:rFonts w:ascii="Arial" w:hAnsi="Arial" w:cs="Arial"/>
                <w:color w:val="00B050"/>
                <w:lang w:eastAsia="ja-JP"/>
              </w:rPr>
              <w:t>09</w:t>
            </w:r>
            <w:r w:rsidR="00871653" w:rsidRPr="004358F6">
              <w:rPr>
                <w:rFonts w:ascii="Arial" w:hAnsi="Arial" w:cs="Arial"/>
                <w:color w:val="00B050"/>
                <w:lang w:eastAsia="ja-JP"/>
              </w:rPr>
              <w:t>/</w:t>
            </w:r>
            <w:r w:rsidRPr="004358F6">
              <w:rPr>
                <w:rFonts w:ascii="Arial" w:hAnsi="Arial" w:cs="Arial"/>
                <w:color w:val="00B050"/>
                <w:lang w:eastAsia="ja-JP"/>
              </w:rPr>
              <w:t>2019</w:t>
            </w:r>
          </w:p>
        </w:tc>
        <w:tc>
          <w:tcPr>
            <w:tcW w:w="2268" w:type="dxa"/>
          </w:tcPr>
          <w:p w14:paraId="2854CB99" w14:textId="1ED7D455"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8136E85" w14:textId="0887AB1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3260CC10" w14:textId="77777777" w:rsidTr="00871653">
        <w:tc>
          <w:tcPr>
            <w:tcW w:w="2436" w:type="dxa"/>
          </w:tcPr>
          <w:p w14:paraId="643CE08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473E1E7" w14:textId="7E55E0F2" w:rsidR="00871653" w:rsidRPr="003D2428" w:rsidRDefault="00871653" w:rsidP="008836AC">
            <w:pPr>
              <w:tabs>
                <w:tab w:val="left" w:pos="567"/>
              </w:tabs>
              <w:spacing w:after="0"/>
              <w:rPr>
                <w:rFonts w:ascii="Arial" w:hAnsi="Arial" w:cs="Arial"/>
                <w:lang w:eastAsia="ja-JP"/>
              </w:rPr>
            </w:pPr>
            <w:r w:rsidRPr="003D2428">
              <w:rPr>
                <w:rFonts w:ascii="Arial" w:hAnsi="Arial" w:cs="Arial"/>
                <w:lang w:eastAsia="ja-JP"/>
              </w:rPr>
              <w:t xml:space="preserve">Study Item: </w:t>
            </w:r>
          </w:p>
        </w:tc>
        <w:tc>
          <w:tcPr>
            <w:tcW w:w="1842" w:type="dxa"/>
          </w:tcPr>
          <w:p w14:paraId="2CAE2B9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0CC17ED" w14:textId="3FC158AC" w:rsidR="00871653" w:rsidRPr="008836AC" w:rsidRDefault="008F4B1A" w:rsidP="008836AC">
            <w:pPr>
              <w:tabs>
                <w:tab w:val="left" w:pos="567"/>
              </w:tabs>
              <w:spacing w:after="0"/>
              <w:rPr>
                <w:rFonts w:ascii="Arial" w:hAnsi="Arial" w:cs="Arial"/>
                <w:lang w:eastAsia="ja-JP"/>
              </w:rPr>
            </w:pPr>
            <w:r>
              <w:rPr>
                <w:rFonts w:ascii="Arial" w:hAnsi="Arial" w:cs="Arial"/>
                <w:color w:val="00B050"/>
                <w:lang w:eastAsia="ja-JP"/>
              </w:rPr>
              <w:t>10</w:t>
            </w:r>
            <w:r w:rsidR="00CD35F2">
              <w:rPr>
                <w:rFonts w:ascii="Arial" w:hAnsi="Arial" w:cs="Arial"/>
                <w:color w:val="00B050"/>
                <w:lang w:eastAsia="ja-JP"/>
              </w:rPr>
              <w:t>0</w:t>
            </w:r>
            <w:r w:rsidR="00871653" w:rsidRPr="00431501">
              <w:rPr>
                <w:rFonts w:ascii="Arial" w:hAnsi="Arial" w:cs="Arial"/>
                <w:color w:val="00B050"/>
                <w:lang w:eastAsia="ja-JP"/>
              </w:rPr>
              <w:t>%</w:t>
            </w:r>
          </w:p>
        </w:tc>
        <w:tc>
          <w:tcPr>
            <w:tcW w:w="2268" w:type="dxa"/>
          </w:tcPr>
          <w:p w14:paraId="20BEBC89" w14:textId="79D5D656"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0539AA7" w14:textId="1825988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4681620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C9A3C5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09F6B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D4A1F3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F9D9538" w14:textId="77777777" w:rsidR="001F486F" w:rsidRPr="001F486F" w:rsidRDefault="001F486F" w:rsidP="001F486F">
      <w:pPr>
        <w:pStyle w:val="ListParagraph"/>
        <w:tabs>
          <w:tab w:val="left" w:pos="567"/>
        </w:tabs>
        <w:ind w:leftChars="0" w:left="924"/>
        <w:rPr>
          <w:rFonts w:ascii="Arial" w:hAnsi="Arial" w:cs="Arial"/>
          <w:color w:val="FF0000"/>
        </w:rPr>
      </w:pPr>
    </w:p>
    <w:p w14:paraId="3B725D4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7450BA" w:rsidRPr="007450BA" w14:paraId="2F0EFA73" w14:textId="77777777" w:rsidTr="001A248F">
        <w:tc>
          <w:tcPr>
            <w:tcW w:w="2758" w:type="dxa"/>
            <w:gridSpan w:val="2"/>
          </w:tcPr>
          <w:p w14:paraId="2D7282F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D17A483" w14:textId="422515A6" w:rsidR="00EF4800" w:rsidRPr="007450BA" w:rsidRDefault="00D93FB1" w:rsidP="001A248F">
            <w:pPr>
              <w:tabs>
                <w:tab w:val="left" w:pos="567"/>
              </w:tabs>
              <w:spacing w:after="0"/>
              <w:rPr>
                <w:rFonts w:ascii="Arial" w:hAnsi="Arial" w:cs="Arial"/>
              </w:rPr>
            </w:pPr>
            <w:r w:rsidRPr="007450BA">
              <w:rPr>
                <w:rFonts w:ascii="Arial" w:hAnsi="Arial" w:cs="Arial"/>
              </w:rPr>
              <w:t>RAN4</w:t>
            </w:r>
          </w:p>
        </w:tc>
      </w:tr>
      <w:tr w:rsidR="006C4E32" w:rsidRPr="008836AC" w14:paraId="4FAC7A21" w14:textId="77777777" w:rsidTr="001A248F">
        <w:tc>
          <w:tcPr>
            <w:tcW w:w="1418" w:type="dxa"/>
            <w:vMerge w:val="restart"/>
            <w:vAlign w:val="center"/>
          </w:tcPr>
          <w:p w14:paraId="6CAAE4D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31A0ED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9B8C00C" w14:textId="59DE2F89" w:rsidR="006C4E32" w:rsidRPr="008836AC" w:rsidRDefault="007E7124" w:rsidP="0036248C">
            <w:pPr>
              <w:tabs>
                <w:tab w:val="left" w:pos="567"/>
              </w:tabs>
              <w:spacing w:after="0"/>
              <w:rPr>
                <w:rFonts w:ascii="Arial" w:hAnsi="Arial" w:cs="Arial"/>
                <w:lang w:eastAsia="ja-JP"/>
              </w:rPr>
            </w:pPr>
            <w:r>
              <w:rPr>
                <w:rFonts w:ascii="Arial" w:hAnsi="Arial" w:cs="Arial"/>
                <w:lang w:eastAsia="ja-JP"/>
              </w:rPr>
              <w:t>Stephen Truelove</w:t>
            </w:r>
          </w:p>
        </w:tc>
      </w:tr>
      <w:tr w:rsidR="006C4E32" w:rsidRPr="008836AC" w14:paraId="14320BA4" w14:textId="77777777" w:rsidTr="001A248F">
        <w:tc>
          <w:tcPr>
            <w:tcW w:w="1418" w:type="dxa"/>
            <w:vMerge/>
          </w:tcPr>
          <w:p w14:paraId="26D621CD" w14:textId="77777777" w:rsidR="006C4E32" w:rsidRPr="008836AC" w:rsidRDefault="006C4E32" w:rsidP="001A248F">
            <w:pPr>
              <w:tabs>
                <w:tab w:val="left" w:pos="567"/>
              </w:tabs>
              <w:rPr>
                <w:rFonts w:ascii="Arial" w:hAnsi="Arial" w:cs="Arial"/>
                <w:b/>
              </w:rPr>
            </w:pPr>
          </w:p>
        </w:tc>
        <w:tc>
          <w:tcPr>
            <w:tcW w:w="1340" w:type="dxa"/>
          </w:tcPr>
          <w:p w14:paraId="7FDB78D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1B76889" w14:textId="48B91E92" w:rsidR="006C4E32" w:rsidRPr="008836AC" w:rsidRDefault="007E7124" w:rsidP="001A248F">
            <w:pPr>
              <w:tabs>
                <w:tab w:val="left" w:pos="567"/>
              </w:tabs>
              <w:spacing w:after="0"/>
              <w:rPr>
                <w:rFonts w:ascii="Arial" w:hAnsi="Arial" w:cs="Arial"/>
                <w:lang w:eastAsia="ja-JP"/>
              </w:rPr>
            </w:pPr>
            <w:r>
              <w:rPr>
                <w:rFonts w:ascii="Arial" w:hAnsi="Arial" w:cs="Arial"/>
                <w:lang w:eastAsia="ja-JP"/>
              </w:rPr>
              <w:t>BT plc</w:t>
            </w:r>
          </w:p>
        </w:tc>
      </w:tr>
      <w:tr w:rsidR="006C4E32" w:rsidRPr="008836AC" w14:paraId="12358777" w14:textId="77777777" w:rsidTr="001A248F">
        <w:tc>
          <w:tcPr>
            <w:tcW w:w="1418" w:type="dxa"/>
            <w:vMerge/>
          </w:tcPr>
          <w:p w14:paraId="5EF54B13" w14:textId="77777777" w:rsidR="006C4E32" w:rsidRPr="008836AC" w:rsidRDefault="006C4E32" w:rsidP="001A248F">
            <w:pPr>
              <w:tabs>
                <w:tab w:val="left" w:pos="567"/>
              </w:tabs>
              <w:rPr>
                <w:rFonts w:ascii="Arial" w:hAnsi="Arial" w:cs="Arial"/>
                <w:b/>
              </w:rPr>
            </w:pPr>
          </w:p>
        </w:tc>
        <w:tc>
          <w:tcPr>
            <w:tcW w:w="1340" w:type="dxa"/>
          </w:tcPr>
          <w:p w14:paraId="034DF01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0009A8A" w14:textId="3EF3048F" w:rsidR="006C4E32" w:rsidRPr="008836AC" w:rsidRDefault="007E7124" w:rsidP="001A248F">
            <w:pPr>
              <w:tabs>
                <w:tab w:val="left" w:pos="567"/>
              </w:tabs>
              <w:spacing w:after="0"/>
              <w:rPr>
                <w:rFonts w:ascii="Arial" w:hAnsi="Arial" w:cs="Arial"/>
              </w:rPr>
            </w:pPr>
            <w:r>
              <w:rPr>
                <w:rFonts w:ascii="Arial" w:hAnsi="Arial" w:cs="Arial"/>
              </w:rPr>
              <w:t>Stephen.truelove@bt.com</w:t>
            </w:r>
          </w:p>
        </w:tc>
      </w:tr>
    </w:tbl>
    <w:p w14:paraId="2A9A96DB" w14:textId="77777777" w:rsidR="006C4E32" w:rsidRDefault="006C4E32" w:rsidP="000D17BC">
      <w:pPr>
        <w:pBdr>
          <w:bottom w:val="single" w:sz="4" w:space="1" w:color="auto"/>
        </w:pBdr>
        <w:spacing w:after="0"/>
        <w:rPr>
          <w:rFonts w:ascii="Arial" w:hAnsi="Arial" w:cs="Arial"/>
        </w:rPr>
      </w:pPr>
    </w:p>
    <w:p w14:paraId="079A12FF" w14:textId="77777777" w:rsidR="006C4E32" w:rsidRPr="00430FCA" w:rsidRDefault="006C4E32" w:rsidP="006C4E32">
      <w:pPr>
        <w:pBdr>
          <w:bottom w:val="single" w:sz="4" w:space="1" w:color="auto"/>
        </w:pBdr>
        <w:rPr>
          <w:rFonts w:ascii="Arial" w:hAnsi="Arial" w:cs="Arial"/>
        </w:rPr>
      </w:pPr>
    </w:p>
    <w:p w14:paraId="3CD7866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DBC99A5" w14:textId="77777777" w:rsidTr="001A248F">
        <w:trPr>
          <w:jc w:val="center"/>
        </w:trPr>
        <w:tc>
          <w:tcPr>
            <w:tcW w:w="6185" w:type="dxa"/>
            <w:shd w:val="clear" w:color="auto" w:fill="E0E0E0"/>
          </w:tcPr>
          <w:p w14:paraId="334BAEA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9780DF6" w14:textId="5548B121" w:rsidR="00D22398" w:rsidRPr="008836AC" w:rsidRDefault="00C21339" w:rsidP="00C4666A">
            <w:pPr>
              <w:pStyle w:val="TAL"/>
              <w:jc w:val="center"/>
              <w:rPr>
                <w:color w:val="FF0000"/>
                <w:lang w:eastAsia="ja-JP"/>
              </w:rPr>
            </w:pPr>
            <w:r>
              <w:rPr>
                <w:color w:val="FF0000"/>
                <w:lang w:eastAsia="ja-JP"/>
              </w:rPr>
              <w:t>No</w:t>
            </w:r>
          </w:p>
        </w:tc>
      </w:tr>
    </w:tbl>
    <w:p w14:paraId="175F0B69" w14:textId="77777777" w:rsidR="00D22398" w:rsidRDefault="00D22398" w:rsidP="0039390A">
      <w:pPr>
        <w:spacing w:after="0"/>
        <w:rPr>
          <w:rFonts w:ascii="Arial" w:hAnsi="Arial" w:cs="Arial"/>
        </w:rPr>
      </w:pPr>
    </w:p>
    <w:p w14:paraId="344585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A0D14C3"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2E2780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C122D7" w14:textId="77777777" w:rsidR="00011C3B" w:rsidRPr="003B7182" w:rsidRDefault="00011C3B" w:rsidP="00C17C6C">
      <w:pPr>
        <w:spacing w:after="0"/>
        <w:rPr>
          <w:rFonts w:ascii="Arial" w:hAnsi="Arial" w:cs="Arial"/>
        </w:rPr>
      </w:pPr>
    </w:p>
    <w:p w14:paraId="5D62473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E5373F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294497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DD2E3F9" w14:textId="77777777" w:rsidR="00701410" w:rsidRDefault="00701410" w:rsidP="00701410">
      <w:pPr>
        <w:pStyle w:val="Heading4"/>
        <w:rPr>
          <w:lang w:eastAsia="ja-JP"/>
        </w:rPr>
      </w:pPr>
      <w:r>
        <w:rPr>
          <w:lang w:eastAsia="ja-JP"/>
        </w:rPr>
        <w:t>2.1.1</w:t>
      </w:r>
      <w:r>
        <w:rPr>
          <w:lang w:eastAsia="ja-JP"/>
        </w:rPr>
        <w:tab/>
        <w:t>Agreements</w:t>
      </w:r>
    </w:p>
    <w:p w14:paraId="6E809276" w14:textId="77777777" w:rsidR="003A4B47" w:rsidRPr="00701410" w:rsidRDefault="00701410" w:rsidP="00701410">
      <w:pPr>
        <w:pStyle w:val="Heading4"/>
        <w:rPr>
          <w:lang w:eastAsia="ja-JP"/>
        </w:rPr>
      </w:pPr>
      <w:r>
        <w:rPr>
          <w:lang w:eastAsia="ja-JP"/>
        </w:rPr>
        <w:t>2.1.2</w:t>
      </w:r>
      <w:r>
        <w:rPr>
          <w:lang w:eastAsia="ja-JP"/>
        </w:rPr>
        <w:tab/>
        <w:t>Remaining Open issues</w:t>
      </w:r>
    </w:p>
    <w:p w14:paraId="557FA2E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C98DF92" w14:textId="77777777" w:rsidR="00701410" w:rsidRDefault="00701410" w:rsidP="00701410">
      <w:pPr>
        <w:pStyle w:val="Heading4"/>
        <w:rPr>
          <w:lang w:eastAsia="ja-JP"/>
        </w:rPr>
      </w:pPr>
      <w:r>
        <w:rPr>
          <w:lang w:eastAsia="ja-JP"/>
        </w:rPr>
        <w:t>2.2.1</w:t>
      </w:r>
      <w:r>
        <w:rPr>
          <w:lang w:eastAsia="ja-JP"/>
        </w:rPr>
        <w:tab/>
        <w:t>Agreements</w:t>
      </w:r>
    </w:p>
    <w:p w14:paraId="2FC5963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A2196D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A3EF61" w14:textId="77777777" w:rsidR="00701410" w:rsidRDefault="00701410" w:rsidP="00701410">
      <w:pPr>
        <w:pStyle w:val="Heading4"/>
        <w:rPr>
          <w:lang w:eastAsia="ja-JP"/>
        </w:rPr>
      </w:pPr>
      <w:r>
        <w:rPr>
          <w:lang w:eastAsia="ja-JP"/>
        </w:rPr>
        <w:t>2.3.1</w:t>
      </w:r>
      <w:r>
        <w:rPr>
          <w:lang w:eastAsia="ja-JP"/>
        </w:rPr>
        <w:tab/>
        <w:t>Agreements</w:t>
      </w:r>
    </w:p>
    <w:p w14:paraId="7D22FDB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26CD03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37BB8F2" w14:textId="56271ACF" w:rsidR="00701410" w:rsidRDefault="00701410" w:rsidP="00701410">
      <w:pPr>
        <w:pStyle w:val="Heading4"/>
        <w:rPr>
          <w:lang w:eastAsia="ja-JP"/>
        </w:rPr>
      </w:pPr>
      <w:r>
        <w:rPr>
          <w:lang w:eastAsia="ja-JP"/>
        </w:rPr>
        <w:t>2.4.1</w:t>
      </w:r>
      <w:r>
        <w:rPr>
          <w:lang w:eastAsia="ja-JP"/>
        </w:rPr>
        <w:tab/>
        <w:t>Agreements</w:t>
      </w:r>
    </w:p>
    <w:p w14:paraId="58E143A0" w14:textId="77777777" w:rsidR="00C96077" w:rsidRDefault="00C96077" w:rsidP="00B441FB">
      <w:pPr>
        <w:rPr>
          <w:rFonts w:ascii="Arial" w:hAnsi="Arial" w:cs="Arial"/>
          <w:lang w:eastAsia="ja-JP"/>
        </w:rPr>
      </w:pPr>
    </w:p>
    <w:p w14:paraId="722CB92B" w14:textId="29275701" w:rsidR="00E33505" w:rsidRDefault="00126276" w:rsidP="00B441FB">
      <w:pPr>
        <w:rPr>
          <w:rFonts w:ascii="Arial" w:hAnsi="Arial" w:cs="Arial"/>
          <w:lang w:eastAsia="ja-JP"/>
        </w:rPr>
      </w:pPr>
      <w:r>
        <w:rPr>
          <w:rFonts w:ascii="Arial" w:hAnsi="Arial" w:cs="Arial"/>
          <w:lang w:eastAsia="ja-JP"/>
        </w:rPr>
        <w:t>Th</w:t>
      </w:r>
      <w:r w:rsidR="00593DF0">
        <w:rPr>
          <w:rFonts w:ascii="Arial" w:hAnsi="Arial" w:cs="Arial"/>
          <w:lang w:eastAsia="ja-JP"/>
        </w:rPr>
        <w:t xml:space="preserve">e </w:t>
      </w:r>
      <w:r>
        <w:rPr>
          <w:rFonts w:ascii="Arial" w:hAnsi="Arial" w:cs="Arial"/>
          <w:lang w:eastAsia="ja-JP"/>
        </w:rPr>
        <w:t xml:space="preserve">work item </w:t>
      </w:r>
      <w:r w:rsidR="00593DF0">
        <w:rPr>
          <w:rFonts w:ascii="Arial" w:hAnsi="Arial" w:cs="Arial"/>
          <w:lang w:eastAsia="ja-JP"/>
        </w:rPr>
        <w:t xml:space="preserve">for </w:t>
      </w:r>
      <w:r w:rsidR="00212C10">
        <w:rPr>
          <w:rFonts w:ascii="Arial" w:hAnsi="Arial" w:cs="Arial"/>
          <w:lang w:eastAsia="ja-JP"/>
        </w:rPr>
        <w:t xml:space="preserve">introducing greater channel bandwidths for </w:t>
      </w:r>
      <w:r w:rsidR="00B250B3">
        <w:rPr>
          <w:rFonts w:ascii="Arial" w:hAnsi="Arial" w:cs="Arial"/>
          <w:lang w:eastAsia="ja-JP"/>
        </w:rPr>
        <w:t>band n7,</w:t>
      </w:r>
      <w:r w:rsidR="00212C10">
        <w:rPr>
          <w:rFonts w:ascii="Arial" w:hAnsi="Arial" w:cs="Arial"/>
          <w:lang w:eastAsia="ja-JP"/>
        </w:rPr>
        <w:t xml:space="preserve"> </w:t>
      </w:r>
      <w:r>
        <w:rPr>
          <w:rFonts w:ascii="Arial" w:hAnsi="Arial" w:cs="Arial"/>
          <w:lang w:eastAsia="ja-JP"/>
        </w:rPr>
        <w:t>was finalised</w:t>
      </w:r>
      <w:r w:rsidR="00B250B3">
        <w:rPr>
          <w:rFonts w:ascii="Arial" w:hAnsi="Arial" w:cs="Arial"/>
          <w:lang w:eastAsia="ja-JP"/>
        </w:rPr>
        <w:t xml:space="preserve">. </w:t>
      </w:r>
      <w:r w:rsidR="005912D8">
        <w:rPr>
          <w:rFonts w:ascii="Arial" w:hAnsi="Arial" w:cs="Arial"/>
          <w:lang w:eastAsia="ja-JP"/>
        </w:rPr>
        <w:t>With</w:t>
      </w:r>
      <w:r w:rsidR="00B250B3">
        <w:rPr>
          <w:rFonts w:ascii="Arial" w:hAnsi="Arial" w:cs="Arial"/>
          <w:lang w:eastAsia="ja-JP"/>
        </w:rPr>
        <w:t xml:space="preserve"> </w:t>
      </w:r>
      <w:r w:rsidRPr="00126276">
        <w:rPr>
          <w:rFonts w:ascii="Arial" w:hAnsi="Arial" w:cs="Arial"/>
          <w:lang w:eastAsia="ja-JP"/>
        </w:rPr>
        <w:t>R</w:t>
      </w:r>
      <w:r>
        <w:rPr>
          <w:rFonts w:ascii="Arial" w:hAnsi="Arial" w:cs="Arial"/>
          <w:lang w:eastAsia="ja-JP"/>
        </w:rPr>
        <w:t>AN</w:t>
      </w:r>
      <w:r w:rsidRPr="00126276">
        <w:rPr>
          <w:rFonts w:ascii="Arial" w:hAnsi="Arial" w:cs="Arial"/>
          <w:lang w:eastAsia="ja-JP"/>
        </w:rPr>
        <w:t>4</w:t>
      </w:r>
      <w:r w:rsidR="00DF6EF1">
        <w:rPr>
          <w:rFonts w:ascii="Arial" w:hAnsi="Arial" w:cs="Arial"/>
          <w:lang w:eastAsia="ja-JP"/>
        </w:rPr>
        <w:t xml:space="preserve"> agre</w:t>
      </w:r>
      <w:r w:rsidR="005912D8">
        <w:rPr>
          <w:rFonts w:ascii="Arial" w:hAnsi="Arial" w:cs="Arial"/>
          <w:lang w:eastAsia="ja-JP"/>
        </w:rPr>
        <w:t>eing</w:t>
      </w:r>
      <w:r w:rsidR="00AE7312">
        <w:rPr>
          <w:rFonts w:ascii="Arial" w:hAnsi="Arial" w:cs="Arial"/>
          <w:lang w:eastAsia="ja-JP"/>
        </w:rPr>
        <w:t xml:space="preserve"> the</w:t>
      </w:r>
      <w:r w:rsidR="00397001">
        <w:rPr>
          <w:rFonts w:ascii="Arial" w:hAnsi="Arial" w:cs="Arial"/>
          <w:lang w:eastAsia="ja-JP"/>
        </w:rPr>
        <w:t xml:space="preserve"> </w:t>
      </w:r>
      <w:r w:rsidR="00397001" w:rsidRPr="00A02A65">
        <w:rPr>
          <w:rFonts w:ascii="Arial" w:hAnsi="Arial" w:cs="Arial"/>
          <w:lang w:eastAsia="ja-JP"/>
        </w:rPr>
        <w:t>TS 38.101-1</w:t>
      </w:r>
      <w:r w:rsidR="00E25C0D">
        <w:rPr>
          <w:rFonts w:ascii="Arial" w:hAnsi="Arial" w:cs="Arial"/>
          <w:lang w:eastAsia="ja-JP"/>
        </w:rPr>
        <w:t xml:space="preserve"> CR</w:t>
      </w:r>
      <w:r w:rsidR="009E2E6D">
        <w:rPr>
          <w:rFonts w:ascii="Arial" w:hAnsi="Arial" w:cs="Arial"/>
          <w:lang w:eastAsia="ja-JP"/>
        </w:rPr>
        <w:t>’</w:t>
      </w:r>
      <w:r w:rsidR="00E25C0D">
        <w:rPr>
          <w:rFonts w:ascii="Arial" w:hAnsi="Arial" w:cs="Arial"/>
          <w:lang w:eastAsia="ja-JP"/>
        </w:rPr>
        <w:t>s</w:t>
      </w:r>
      <w:r w:rsidR="00EA0AE6">
        <w:rPr>
          <w:rFonts w:ascii="Arial" w:hAnsi="Arial" w:cs="Arial"/>
          <w:lang w:eastAsia="ja-JP"/>
        </w:rPr>
        <w:t xml:space="preserve"> </w:t>
      </w:r>
      <w:r w:rsidR="00C8460A">
        <w:rPr>
          <w:rFonts w:ascii="Arial" w:hAnsi="Arial" w:cs="Arial"/>
          <w:lang w:eastAsia="ja-JP"/>
        </w:rPr>
        <w:t xml:space="preserve">in </w:t>
      </w:r>
      <w:r w:rsidR="00C8460A" w:rsidRPr="00D2563E">
        <w:rPr>
          <w:rFonts w:ascii="Arial" w:hAnsi="Arial" w:cs="Arial"/>
          <w:lang w:eastAsia="ja-JP"/>
        </w:rPr>
        <w:t>R4-1910510</w:t>
      </w:r>
      <w:r w:rsidR="00B30851">
        <w:rPr>
          <w:rFonts w:ascii="Arial" w:hAnsi="Arial" w:cs="Arial"/>
          <w:lang w:eastAsia="ja-JP"/>
        </w:rPr>
        <w:t xml:space="preserve"> [1]</w:t>
      </w:r>
      <w:r w:rsidR="00C8460A">
        <w:rPr>
          <w:rFonts w:ascii="Arial" w:hAnsi="Arial" w:cs="Arial"/>
          <w:lang w:eastAsia="ja-JP"/>
        </w:rPr>
        <w:t xml:space="preserve"> </w:t>
      </w:r>
      <w:r w:rsidR="00EA0AE6">
        <w:rPr>
          <w:rFonts w:ascii="Arial" w:hAnsi="Arial" w:cs="Arial"/>
          <w:lang w:eastAsia="ja-JP"/>
        </w:rPr>
        <w:t xml:space="preserve">and </w:t>
      </w:r>
      <w:r w:rsidR="00EA0AE6" w:rsidRPr="00141FBA">
        <w:rPr>
          <w:rFonts w:ascii="Arial" w:hAnsi="Arial" w:cs="Arial"/>
          <w:lang w:eastAsia="ja-JP"/>
        </w:rPr>
        <w:t>TS 38.104</w:t>
      </w:r>
      <w:r w:rsidR="00EA0AE6">
        <w:rPr>
          <w:rFonts w:ascii="Arial" w:hAnsi="Arial" w:cs="Arial"/>
          <w:lang w:eastAsia="ja-JP"/>
        </w:rPr>
        <w:t xml:space="preserve"> </w:t>
      </w:r>
      <w:r w:rsidR="00B92976">
        <w:rPr>
          <w:rFonts w:ascii="Arial" w:hAnsi="Arial" w:cs="Arial"/>
          <w:lang w:eastAsia="ja-JP"/>
        </w:rPr>
        <w:t>CR</w:t>
      </w:r>
      <w:r w:rsidR="009E2E6D">
        <w:rPr>
          <w:rFonts w:ascii="Arial" w:hAnsi="Arial" w:cs="Arial"/>
          <w:lang w:eastAsia="ja-JP"/>
        </w:rPr>
        <w:t>’</w:t>
      </w:r>
      <w:r w:rsidR="00B92976">
        <w:rPr>
          <w:rFonts w:ascii="Arial" w:hAnsi="Arial" w:cs="Arial"/>
          <w:lang w:eastAsia="ja-JP"/>
        </w:rPr>
        <w:t>s</w:t>
      </w:r>
      <w:r w:rsidR="00E25C0D" w:rsidRPr="00E25C0D">
        <w:rPr>
          <w:rFonts w:ascii="Arial" w:hAnsi="Arial" w:cs="Arial"/>
          <w:lang w:eastAsia="ja-JP"/>
        </w:rPr>
        <w:t xml:space="preserve"> </w:t>
      </w:r>
      <w:r w:rsidR="009E2E6D">
        <w:rPr>
          <w:rFonts w:ascii="Arial" w:hAnsi="Arial" w:cs="Arial"/>
          <w:lang w:eastAsia="ja-JP"/>
        </w:rPr>
        <w:t xml:space="preserve">in </w:t>
      </w:r>
      <w:r w:rsidR="00E25C0D" w:rsidRPr="00771962">
        <w:rPr>
          <w:rFonts w:ascii="Arial" w:hAnsi="Arial" w:cs="Arial"/>
          <w:lang w:eastAsia="ja-JP"/>
        </w:rPr>
        <w:t>R4-1909180</w:t>
      </w:r>
      <w:r w:rsidR="00723ABB">
        <w:rPr>
          <w:rFonts w:ascii="Arial" w:hAnsi="Arial" w:cs="Arial"/>
          <w:lang w:eastAsia="ja-JP"/>
        </w:rPr>
        <w:t xml:space="preserve"> [4]</w:t>
      </w:r>
      <w:r w:rsidR="00E25C0D">
        <w:rPr>
          <w:rFonts w:ascii="Arial" w:hAnsi="Arial" w:cs="Arial"/>
          <w:lang w:eastAsia="ja-JP"/>
        </w:rPr>
        <w:t>.</w:t>
      </w:r>
    </w:p>
    <w:p w14:paraId="3775B601" w14:textId="39D42087" w:rsidR="002C7EE5" w:rsidRPr="00644612" w:rsidRDefault="002C7EE5" w:rsidP="00672DF6">
      <w:pPr>
        <w:rPr>
          <w:rFonts w:ascii="Arial" w:hAnsi="Arial" w:cs="Arial"/>
          <w:lang w:eastAsia="ja-JP"/>
        </w:rPr>
      </w:pPr>
    </w:p>
    <w:p w14:paraId="1C731141" w14:textId="0D3E6CB4" w:rsidR="00701410" w:rsidRDefault="00701410" w:rsidP="00701410">
      <w:pPr>
        <w:pStyle w:val="Heading4"/>
        <w:rPr>
          <w:lang w:eastAsia="ja-JP"/>
        </w:rPr>
      </w:pPr>
      <w:r>
        <w:rPr>
          <w:lang w:eastAsia="ja-JP"/>
        </w:rPr>
        <w:t>2.4.2</w:t>
      </w:r>
      <w:r>
        <w:rPr>
          <w:lang w:eastAsia="ja-JP"/>
        </w:rPr>
        <w:tab/>
        <w:t>Remaining Open issues</w:t>
      </w:r>
    </w:p>
    <w:p w14:paraId="5A3A7E1C" w14:textId="77777777" w:rsidR="00303E5E" w:rsidRPr="005152C3" w:rsidRDefault="00303E5E" w:rsidP="00A96B29">
      <w:pPr>
        <w:rPr>
          <w:lang w:eastAsia="ja-JP"/>
        </w:rPr>
      </w:pPr>
    </w:p>
    <w:p w14:paraId="0569AF5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77CC48" w14:textId="5EB9B8E0" w:rsidR="00815869" w:rsidRDefault="00815869" w:rsidP="00815869">
      <w:pPr>
        <w:pStyle w:val="Heading4"/>
        <w:rPr>
          <w:lang w:eastAsia="ja-JP"/>
        </w:rPr>
      </w:pPr>
      <w:r>
        <w:rPr>
          <w:lang w:eastAsia="ja-JP"/>
        </w:rPr>
        <w:t>2.5.1</w:t>
      </w:r>
      <w:r>
        <w:rPr>
          <w:lang w:eastAsia="ja-JP"/>
        </w:rPr>
        <w:tab/>
        <w:t>Agreements</w:t>
      </w:r>
    </w:p>
    <w:p w14:paraId="15F6446A" w14:textId="77777777" w:rsidR="00D27B34" w:rsidRPr="00D27B34" w:rsidRDefault="00D27B34" w:rsidP="00D27B34">
      <w:pPr>
        <w:rPr>
          <w:lang w:eastAsia="ja-JP"/>
        </w:rPr>
      </w:pPr>
    </w:p>
    <w:p w14:paraId="08E4CACA"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4C4458A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50B1F5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6BE50C7" w14:textId="77777777" w:rsidR="00721CF6" w:rsidRDefault="00721CF6" w:rsidP="00721CF6">
      <w:pPr>
        <w:pStyle w:val="Heading4"/>
        <w:rPr>
          <w:lang w:eastAsia="ja-JP"/>
        </w:rPr>
      </w:pPr>
      <w:r>
        <w:rPr>
          <w:lang w:eastAsia="ja-JP"/>
        </w:rPr>
        <w:t>2.6.1</w:t>
      </w:r>
      <w:r>
        <w:rPr>
          <w:lang w:eastAsia="ja-JP"/>
        </w:rPr>
        <w:tab/>
        <w:t>Agreements</w:t>
      </w:r>
    </w:p>
    <w:p w14:paraId="0E2DCC05"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DF89A9C" w14:textId="77777777" w:rsidR="005A6C96" w:rsidRDefault="005A6C96" w:rsidP="00701410">
      <w:pPr>
        <w:pStyle w:val="Heading4"/>
        <w:rPr>
          <w:rFonts w:cs="Arial"/>
        </w:rPr>
      </w:pPr>
    </w:p>
    <w:p w14:paraId="15500E6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B44E34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CCEEEA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9A780A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9FF284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CBA4DE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4B12F3" w14:textId="77777777" w:rsidR="005A6C96" w:rsidRDefault="00815869" w:rsidP="005A6C96">
      <w:pPr>
        <w:pStyle w:val="Heading2"/>
      </w:pPr>
      <w:r>
        <w:t>4</w:t>
      </w:r>
      <w:r w:rsidR="005A6C96">
        <w:t>.</w:t>
      </w:r>
      <w:r w:rsidR="005A6C96">
        <w:tab/>
        <w:t>References</w:t>
      </w:r>
    </w:p>
    <w:p w14:paraId="3522B61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08E0648" w14:textId="77777777" w:rsidR="004100E0" w:rsidRPr="00315977" w:rsidRDefault="004100E0" w:rsidP="00A7147D">
      <w:pPr>
        <w:overflowPunct/>
        <w:autoSpaceDE/>
        <w:autoSpaceDN/>
        <w:snapToGrid w:val="0"/>
        <w:spacing w:after="0"/>
        <w:textAlignment w:val="auto"/>
        <w:rPr>
          <w:bCs/>
          <w:lang w:eastAsia="ja-JP"/>
        </w:rPr>
      </w:pPr>
    </w:p>
    <w:p w14:paraId="290AD3AC" w14:textId="30F9DA66" w:rsidR="003307C0" w:rsidRDefault="003307C0" w:rsidP="00A7147D">
      <w:pPr>
        <w:overflowPunct/>
        <w:autoSpaceDE/>
        <w:autoSpaceDN/>
        <w:snapToGrid w:val="0"/>
        <w:spacing w:after="0"/>
        <w:textAlignment w:val="auto"/>
        <w:rPr>
          <w:bCs/>
          <w:lang w:eastAsia="ja-JP"/>
        </w:rPr>
      </w:pPr>
      <w:r>
        <w:rPr>
          <w:bCs/>
          <w:lang w:eastAsia="ja-JP"/>
        </w:rPr>
        <w:t>R4#92</w:t>
      </w:r>
      <w:r w:rsidR="002207C4">
        <w:rPr>
          <w:bCs/>
          <w:lang w:eastAsia="ja-JP"/>
        </w:rPr>
        <w:t xml:space="preserve">, </w:t>
      </w:r>
      <w:r w:rsidR="0016053F" w:rsidRPr="0016053F">
        <w:rPr>
          <w:bCs/>
          <w:lang w:eastAsia="ja-JP"/>
        </w:rPr>
        <w:t>Ljubljana</w:t>
      </w:r>
    </w:p>
    <w:p w14:paraId="52DE29BC" w14:textId="40F5FA24" w:rsidR="003307C0" w:rsidRDefault="001904DA" w:rsidP="00A7147D">
      <w:pPr>
        <w:overflowPunct/>
        <w:autoSpaceDE/>
        <w:autoSpaceDN/>
        <w:snapToGrid w:val="0"/>
        <w:spacing w:after="0"/>
        <w:textAlignment w:val="auto"/>
        <w:rPr>
          <w:bCs/>
          <w:lang w:eastAsia="ja-JP"/>
        </w:rPr>
      </w:pPr>
      <w:r>
        <w:rPr>
          <w:bCs/>
          <w:lang w:eastAsia="ja-JP"/>
        </w:rPr>
        <w:t>[1]</w:t>
      </w:r>
      <w:r>
        <w:rPr>
          <w:bCs/>
          <w:lang w:eastAsia="ja-JP"/>
        </w:rPr>
        <w:tab/>
      </w:r>
      <w:r w:rsidR="00123DBC" w:rsidRPr="00123DBC">
        <w:rPr>
          <w:bCs/>
          <w:lang w:eastAsia="ja-JP"/>
        </w:rPr>
        <w:t>R4-1910510</w:t>
      </w:r>
      <w:r w:rsidR="00123DBC" w:rsidRPr="00123DBC">
        <w:rPr>
          <w:bCs/>
          <w:lang w:eastAsia="ja-JP"/>
        </w:rPr>
        <w:tab/>
        <w:t>Addition of new channel bandwidths for n7 into TS 38.101-1</w:t>
      </w:r>
      <w:r w:rsidR="00123DBC">
        <w:rPr>
          <w:bCs/>
          <w:lang w:eastAsia="ja-JP"/>
        </w:rPr>
        <w:t>;</w:t>
      </w:r>
      <w:r w:rsidR="00123DBC" w:rsidRPr="00123DBC">
        <w:rPr>
          <w:bCs/>
          <w:lang w:eastAsia="ja-JP"/>
        </w:rPr>
        <w:tab/>
        <w:t>Nokia</w:t>
      </w:r>
    </w:p>
    <w:p w14:paraId="5A75FDB3" w14:textId="517CD241" w:rsidR="00254A87" w:rsidRDefault="001904DA" w:rsidP="00D92143">
      <w:pPr>
        <w:overflowPunct/>
        <w:autoSpaceDE/>
        <w:autoSpaceDN/>
        <w:snapToGrid w:val="0"/>
        <w:spacing w:after="0"/>
        <w:textAlignment w:val="auto"/>
        <w:rPr>
          <w:bCs/>
          <w:lang w:eastAsia="ja-JP"/>
        </w:rPr>
      </w:pPr>
      <w:r>
        <w:rPr>
          <w:bCs/>
          <w:lang w:eastAsia="ja-JP"/>
        </w:rPr>
        <w:t>[2]</w:t>
      </w:r>
      <w:r>
        <w:rPr>
          <w:bCs/>
          <w:lang w:eastAsia="ja-JP"/>
        </w:rPr>
        <w:tab/>
      </w:r>
      <w:r w:rsidR="00D92143" w:rsidRPr="00D92143">
        <w:rPr>
          <w:bCs/>
          <w:lang w:eastAsia="ja-JP"/>
        </w:rPr>
        <w:t>R4-1909942</w:t>
      </w:r>
      <w:r w:rsidR="006375F0">
        <w:rPr>
          <w:bCs/>
          <w:lang w:eastAsia="ja-JP"/>
        </w:rPr>
        <w:tab/>
      </w:r>
      <w:r w:rsidR="00D92143" w:rsidRPr="00D92143">
        <w:rPr>
          <w:bCs/>
          <w:lang w:eastAsia="ja-JP"/>
        </w:rPr>
        <w:t>Experimental measurements for n7 30,40,50MHz REFSENS</w:t>
      </w:r>
      <w:r w:rsidR="006375F0">
        <w:rPr>
          <w:bCs/>
          <w:lang w:eastAsia="ja-JP"/>
        </w:rPr>
        <w:t>;</w:t>
      </w:r>
      <w:r w:rsidR="006375F0">
        <w:rPr>
          <w:bCs/>
          <w:lang w:eastAsia="ja-JP"/>
        </w:rPr>
        <w:tab/>
      </w:r>
      <w:r w:rsidR="00D92143" w:rsidRPr="00D92143">
        <w:rPr>
          <w:bCs/>
          <w:lang w:eastAsia="ja-JP"/>
        </w:rPr>
        <w:t>Skyworks Solutions Inc.</w:t>
      </w:r>
    </w:p>
    <w:p w14:paraId="1413A896" w14:textId="05C7B16A" w:rsidR="00254A87" w:rsidRDefault="001904DA" w:rsidP="00D92143">
      <w:pPr>
        <w:overflowPunct/>
        <w:autoSpaceDE/>
        <w:autoSpaceDN/>
        <w:snapToGrid w:val="0"/>
        <w:spacing w:after="0"/>
        <w:textAlignment w:val="auto"/>
        <w:rPr>
          <w:bCs/>
          <w:lang w:eastAsia="ja-JP"/>
        </w:rPr>
      </w:pPr>
      <w:r>
        <w:rPr>
          <w:bCs/>
          <w:lang w:eastAsia="ja-JP"/>
        </w:rPr>
        <w:t>[3]</w:t>
      </w:r>
      <w:r>
        <w:rPr>
          <w:bCs/>
          <w:lang w:eastAsia="ja-JP"/>
        </w:rPr>
        <w:tab/>
      </w:r>
      <w:r w:rsidR="00254A87" w:rsidRPr="00254A87">
        <w:rPr>
          <w:bCs/>
          <w:lang w:eastAsia="ja-JP"/>
        </w:rPr>
        <w:t>R4-1909586</w:t>
      </w:r>
      <w:r w:rsidR="00254A87" w:rsidRPr="00254A87">
        <w:rPr>
          <w:bCs/>
          <w:lang w:eastAsia="ja-JP"/>
        </w:rPr>
        <w:tab/>
        <w:t>n7 Wide BW REFSENS;</w:t>
      </w:r>
      <w:r w:rsidR="00254A87" w:rsidRPr="00254A87">
        <w:rPr>
          <w:bCs/>
          <w:lang w:eastAsia="ja-JP"/>
        </w:rPr>
        <w:tab/>
        <w:t>Qualcomm Incorporated</w:t>
      </w:r>
    </w:p>
    <w:p w14:paraId="431BC558" w14:textId="49C6284F" w:rsidR="00254A87" w:rsidRDefault="001904DA" w:rsidP="00D92143">
      <w:pPr>
        <w:overflowPunct/>
        <w:autoSpaceDE/>
        <w:autoSpaceDN/>
        <w:snapToGrid w:val="0"/>
        <w:spacing w:after="0"/>
        <w:textAlignment w:val="auto"/>
        <w:rPr>
          <w:bCs/>
          <w:lang w:eastAsia="ja-JP"/>
        </w:rPr>
      </w:pPr>
      <w:r>
        <w:rPr>
          <w:bCs/>
          <w:lang w:eastAsia="ja-JP"/>
        </w:rPr>
        <w:t>[4]</w:t>
      </w:r>
      <w:r w:rsidR="00DE5E60">
        <w:rPr>
          <w:bCs/>
          <w:lang w:eastAsia="ja-JP"/>
        </w:rPr>
        <w:tab/>
      </w:r>
      <w:r w:rsidR="00A30C5B" w:rsidRPr="00A30C5B">
        <w:rPr>
          <w:bCs/>
          <w:lang w:eastAsia="ja-JP"/>
        </w:rPr>
        <w:t>R4-1909180</w:t>
      </w:r>
      <w:r w:rsidR="00A30C5B" w:rsidRPr="00A30C5B">
        <w:rPr>
          <w:bCs/>
          <w:lang w:eastAsia="ja-JP"/>
        </w:rPr>
        <w:tab/>
        <w:t>CR for TS 38.104: adding wider channel bandwidths in Band n7;</w:t>
      </w:r>
      <w:r w:rsidR="004C138F">
        <w:rPr>
          <w:bCs/>
          <w:lang w:eastAsia="ja-JP"/>
        </w:rPr>
        <w:tab/>
      </w:r>
      <w:r w:rsidR="00A30C5B" w:rsidRPr="00A30C5B">
        <w:rPr>
          <w:bCs/>
          <w:lang w:eastAsia="ja-JP"/>
        </w:rPr>
        <w:t xml:space="preserve">Huawei, </w:t>
      </w:r>
      <w:proofErr w:type="spellStart"/>
      <w:r w:rsidR="00A30C5B" w:rsidRPr="00A30C5B">
        <w:rPr>
          <w:bCs/>
          <w:lang w:eastAsia="ja-JP"/>
        </w:rPr>
        <w:t>HiSilicon</w:t>
      </w:r>
      <w:proofErr w:type="spellEnd"/>
    </w:p>
    <w:p w14:paraId="529190B4" w14:textId="760174D6" w:rsidR="0055494B" w:rsidRDefault="00DE5E60" w:rsidP="00D92143">
      <w:pPr>
        <w:overflowPunct/>
        <w:autoSpaceDE/>
        <w:autoSpaceDN/>
        <w:snapToGrid w:val="0"/>
        <w:spacing w:after="0"/>
        <w:textAlignment w:val="auto"/>
        <w:rPr>
          <w:bCs/>
          <w:lang w:eastAsia="ja-JP"/>
        </w:rPr>
      </w:pPr>
      <w:r>
        <w:rPr>
          <w:bCs/>
          <w:lang w:eastAsia="ja-JP"/>
        </w:rPr>
        <w:t>[5]</w:t>
      </w:r>
      <w:r>
        <w:rPr>
          <w:bCs/>
          <w:lang w:eastAsia="ja-JP"/>
        </w:rPr>
        <w:tab/>
      </w:r>
      <w:r w:rsidR="00254A87" w:rsidRPr="00254A87">
        <w:rPr>
          <w:bCs/>
          <w:lang w:eastAsia="ja-JP"/>
        </w:rPr>
        <w:t>R4-1908284</w:t>
      </w:r>
      <w:r w:rsidR="00254A87" w:rsidRPr="00254A87">
        <w:rPr>
          <w:bCs/>
          <w:lang w:eastAsia="ja-JP"/>
        </w:rPr>
        <w:tab/>
        <w:t>Addition of new channel bandwidths for n7 into TS 38.101-1;</w:t>
      </w:r>
      <w:r w:rsidR="004C138F">
        <w:rPr>
          <w:bCs/>
          <w:lang w:eastAsia="ja-JP"/>
        </w:rPr>
        <w:tab/>
      </w:r>
      <w:r w:rsidR="00254A87" w:rsidRPr="00254A87">
        <w:rPr>
          <w:bCs/>
          <w:lang w:eastAsia="ja-JP"/>
        </w:rPr>
        <w:t>Nokia</w:t>
      </w:r>
    </w:p>
    <w:p w14:paraId="50E6DB60" w14:textId="77777777" w:rsidR="006375F0" w:rsidRDefault="006375F0" w:rsidP="00D92143">
      <w:pPr>
        <w:overflowPunct/>
        <w:autoSpaceDE/>
        <w:autoSpaceDN/>
        <w:snapToGrid w:val="0"/>
        <w:spacing w:after="0"/>
        <w:textAlignment w:val="auto"/>
        <w:rPr>
          <w:bCs/>
          <w:lang w:eastAsia="ja-JP"/>
        </w:rPr>
      </w:pPr>
    </w:p>
    <w:p w14:paraId="1E2D5C43" w14:textId="1F672409" w:rsidR="0067308C" w:rsidRPr="00315977" w:rsidRDefault="009904B2" w:rsidP="00A7147D">
      <w:pPr>
        <w:overflowPunct/>
        <w:autoSpaceDE/>
        <w:autoSpaceDN/>
        <w:snapToGrid w:val="0"/>
        <w:spacing w:after="0"/>
        <w:textAlignment w:val="auto"/>
        <w:rPr>
          <w:bCs/>
          <w:lang w:eastAsia="ja-JP"/>
        </w:rPr>
      </w:pPr>
      <w:r w:rsidRPr="00315977">
        <w:rPr>
          <w:bCs/>
          <w:lang w:eastAsia="ja-JP"/>
        </w:rPr>
        <w:t>R4#91</w:t>
      </w:r>
      <w:r w:rsidR="00CD652C" w:rsidRPr="00315977">
        <w:rPr>
          <w:bCs/>
          <w:lang w:eastAsia="ja-JP"/>
        </w:rPr>
        <w:t>, Reno</w:t>
      </w:r>
    </w:p>
    <w:p w14:paraId="165721FB" w14:textId="6F998559" w:rsidR="009A5EFA" w:rsidRPr="00315977" w:rsidRDefault="0050297A" w:rsidP="00A7147D">
      <w:pPr>
        <w:overflowPunct/>
        <w:autoSpaceDE/>
        <w:autoSpaceDN/>
        <w:snapToGrid w:val="0"/>
        <w:spacing w:after="0"/>
        <w:textAlignment w:val="auto"/>
        <w:rPr>
          <w:bCs/>
          <w:lang w:eastAsia="ja-JP"/>
        </w:rPr>
      </w:pPr>
      <w:r w:rsidRPr="00315977">
        <w:rPr>
          <w:bCs/>
          <w:lang w:eastAsia="ja-JP"/>
        </w:rPr>
        <w:t>[</w:t>
      </w:r>
      <w:r w:rsidR="00DE5E60">
        <w:rPr>
          <w:bCs/>
          <w:lang w:eastAsia="ja-JP"/>
        </w:rPr>
        <w:t>6</w:t>
      </w:r>
      <w:r w:rsidRPr="00315977">
        <w:rPr>
          <w:bCs/>
          <w:lang w:eastAsia="ja-JP"/>
        </w:rPr>
        <w:t>]</w:t>
      </w:r>
      <w:r w:rsidRPr="00315977">
        <w:rPr>
          <w:bCs/>
          <w:lang w:eastAsia="ja-JP"/>
        </w:rPr>
        <w:tab/>
      </w:r>
      <w:r w:rsidR="00D82A3D" w:rsidRPr="00315977">
        <w:rPr>
          <w:bCs/>
          <w:lang w:eastAsia="ja-JP"/>
        </w:rPr>
        <w:t>R4-1907782</w:t>
      </w:r>
      <w:r w:rsidR="00F665D6" w:rsidRPr="00315977">
        <w:rPr>
          <w:bCs/>
          <w:lang w:eastAsia="ja-JP"/>
        </w:rPr>
        <w:tab/>
      </w:r>
      <w:r w:rsidR="00BF300D" w:rsidRPr="00315977">
        <w:rPr>
          <w:bCs/>
          <w:lang w:eastAsia="ja-JP"/>
        </w:rPr>
        <w:tab/>
      </w:r>
      <w:r w:rsidR="00B12EDB" w:rsidRPr="00315977">
        <w:rPr>
          <w:bCs/>
          <w:lang w:eastAsia="ja-JP"/>
        </w:rPr>
        <w:t>W</w:t>
      </w:r>
      <w:r w:rsidR="009A5EFA" w:rsidRPr="00315977">
        <w:rPr>
          <w:bCs/>
          <w:lang w:eastAsia="ja-JP"/>
        </w:rPr>
        <w:t>ay forward</w:t>
      </w:r>
      <w:r w:rsidR="00B12EDB" w:rsidRPr="00315977">
        <w:rPr>
          <w:bCs/>
          <w:lang w:eastAsia="ja-JP"/>
        </w:rPr>
        <w:t xml:space="preserve"> for n7 new channel bandwidths</w:t>
      </w:r>
      <w:r w:rsidR="00D82A3D" w:rsidRPr="00315977">
        <w:t>;</w:t>
      </w:r>
      <w:r w:rsidR="002F58A3">
        <w:tab/>
      </w:r>
      <w:r w:rsidR="00D82A3D" w:rsidRPr="00315977">
        <w:rPr>
          <w:bCs/>
          <w:lang w:eastAsia="ja-JP"/>
        </w:rPr>
        <w:t>Nokia,</w:t>
      </w:r>
      <w:r w:rsidR="002F58A3">
        <w:rPr>
          <w:bCs/>
          <w:lang w:eastAsia="ja-JP"/>
        </w:rPr>
        <w:tab/>
      </w:r>
      <w:r w:rsidR="00D82A3D" w:rsidRPr="00315977">
        <w:rPr>
          <w:bCs/>
          <w:lang w:eastAsia="ja-JP"/>
        </w:rPr>
        <w:t>Qualcomm, Huawei</w:t>
      </w:r>
    </w:p>
    <w:p w14:paraId="2FE89B49" w14:textId="0B42C659" w:rsidR="0050297A" w:rsidRPr="00315977" w:rsidRDefault="00CB37C5" w:rsidP="0067308C">
      <w:pPr>
        <w:overflowPunct/>
        <w:autoSpaceDE/>
        <w:autoSpaceDN/>
        <w:snapToGrid w:val="0"/>
        <w:spacing w:after="0"/>
        <w:textAlignment w:val="auto"/>
        <w:rPr>
          <w:bCs/>
          <w:lang w:eastAsia="ja-JP"/>
        </w:rPr>
      </w:pPr>
      <w:r w:rsidRPr="00315977">
        <w:rPr>
          <w:bCs/>
          <w:lang w:eastAsia="ja-JP"/>
        </w:rPr>
        <w:t>[</w:t>
      </w:r>
      <w:r w:rsidR="00DE5E60">
        <w:rPr>
          <w:bCs/>
          <w:lang w:eastAsia="ja-JP"/>
        </w:rPr>
        <w:t>7</w:t>
      </w:r>
      <w:r w:rsidR="004D3AFC" w:rsidRPr="00315977">
        <w:rPr>
          <w:bCs/>
          <w:lang w:eastAsia="ja-JP"/>
        </w:rPr>
        <w:t>]</w:t>
      </w:r>
      <w:r w:rsidR="004D3AFC" w:rsidRPr="00315977">
        <w:rPr>
          <w:bCs/>
          <w:lang w:eastAsia="ja-JP"/>
        </w:rPr>
        <w:tab/>
      </w:r>
      <w:r w:rsidRPr="00315977">
        <w:rPr>
          <w:bCs/>
          <w:lang w:eastAsia="ja-JP"/>
        </w:rPr>
        <w:t>R4-1907168</w:t>
      </w:r>
      <w:r w:rsidRPr="00315977">
        <w:rPr>
          <w:bCs/>
          <w:lang w:eastAsia="ja-JP"/>
        </w:rPr>
        <w:tab/>
      </w:r>
      <w:r w:rsidR="00BF300D" w:rsidRPr="00315977">
        <w:rPr>
          <w:bCs/>
          <w:lang w:eastAsia="ja-JP"/>
        </w:rPr>
        <w:tab/>
      </w:r>
      <w:r w:rsidR="00DA4342" w:rsidRPr="00315977">
        <w:rPr>
          <w:bCs/>
          <w:lang w:eastAsia="ja-JP"/>
        </w:rPr>
        <w:t>n7 new channel bandwidths AMPR for B38 protection</w:t>
      </w:r>
      <w:r w:rsidR="00171BC5" w:rsidRPr="00315977">
        <w:rPr>
          <w:bCs/>
          <w:lang w:eastAsia="ja-JP"/>
        </w:rPr>
        <w:t>;</w:t>
      </w:r>
      <w:r w:rsidR="002F58A3">
        <w:rPr>
          <w:bCs/>
          <w:lang w:eastAsia="ja-JP"/>
        </w:rPr>
        <w:tab/>
      </w:r>
      <w:r w:rsidR="004D3AFC" w:rsidRPr="00315977">
        <w:rPr>
          <w:bCs/>
          <w:lang w:eastAsia="ja-JP"/>
        </w:rPr>
        <w:t>Qualcomm</w:t>
      </w:r>
    </w:p>
    <w:p w14:paraId="13EDB029" w14:textId="30D17802" w:rsidR="0050297A" w:rsidRPr="00315977" w:rsidRDefault="0050297A" w:rsidP="00B96875">
      <w:pPr>
        <w:overflowPunct/>
        <w:autoSpaceDE/>
        <w:autoSpaceDN/>
        <w:snapToGrid w:val="0"/>
        <w:spacing w:after="0"/>
        <w:textAlignment w:val="auto"/>
        <w:rPr>
          <w:bCs/>
          <w:lang w:eastAsia="ja-JP"/>
        </w:rPr>
      </w:pPr>
      <w:r w:rsidRPr="00315977">
        <w:rPr>
          <w:bCs/>
          <w:lang w:eastAsia="ja-JP"/>
        </w:rPr>
        <w:t>[</w:t>
      </w:r>
      <w:r w:rsidR="00DE5E60">
        <w:rPr>
          <w:bCs/>
          <w:lang w:eastAsia="ja-JP"/>
        </w:rPr>
        <w:t>8</w:t>
      </w:r>
      <w:r w:rsidRPr="00315977">
        <w:rPr>
          <w:bCs/>
          <w:lang w:eastAsia="ja-JP"/>
        </w:rPr>
        <w:t>]</w:t>
      </w:r>
      <w:r w:rsidRPr="00315977">
        <w:rPr>
          <w:bCs/>
          <w:lang w:eastAsia="ja-JP"/>
        </w:rPr>
        <w:tab/>
        <w:t>R4-1905337</w:t>
      </w:r>
      <w:r w:rsidRPr="00315977">
        <w:rPr>
          <w:bCs/>
          <w:lang w:eastAsia="ja-JP"/>
        </w:rPr>
        <w:tab/>
      </w:r>
      <w:r w:rsidR="00BF300D" w:rsidRPr="00315977">
        <w:rPr>
          <w:bCs/>
          <w:lang w:eastAsia="ja-JP"/>
        </w:rPr>
        <w:tab/>
      </w:r>
      <w:r w:rsidRPr="00315977">
        <w:rPr>
          <w:bCs/>
          <w:lang w:eastAsia="ja-JP"/>
        </w:rPr>
        <w:t>n7 new channel BW REFSENS</w:t>
      </w:r>
      <w:r w:rsidR="00171BC5" w:rsidRPr="00315977">
        <w:rPr>
          <w:bCs/>
          <w:lang w:eastAsia="ja-JP"/>
        </w:rPr>
        <w:t>;</w:t>
      </w:r>
      <w:r w:rsidR="002F58A3">
        <w:rPr>
          <w:bCs/>
          <w:lang w:eastAsia="ja-JP"/>
        </w:rPr>
        <w:tab/>
      </w:r>
      <w:r w:rsidRPr="00315977">
        <w:rPr>
          <w:bCs/>
          <w:lang w:eastAsia="ja-JP"/>
        </w:rPr>
        <w:t>Nokia</w:t>
      </w:r>
    </w:p>
    <w:p w14:paraId="6EE1D0F4" w14:textId="77777777" w:rsidR="00373573" w:rsidRPr="00315977" w:rsidRDefault="00373573" w:rsidP="00373573">
      <w:pPr>
        <w:overflowPunct/>
        <w:autoSpaceDE/>
        <w:autoSpaceDN/>
        <w:snapToGrid w:val="0"/>
        <w:spacing w:after="0"/>
        <w:textAlignment w:val="auto"/>
        <w:rPr>
          <w:bCs/>
          <w:lang w:eastAsia="ja-JP"/>
        </w:rPr>
      </w:pPr>
    </w:p>
    <w:p w14:paraId="6E3BD0E7" w14:textId="3BE58310" w:rsidR="00373573" w:rsidRPr="00315977" w:rsidRDefault="00373573" w:rsidP="00373573">
      <w:pPr>
        <w:overflowPunct/>
        <w:autoSpaceDE/>
        <w:autoSpaceDN/>
        <w:snapToGrid w:val="0"/>
        <w:spacing w:after="0"/>
        <w:textAlignment w:val="auto"/>
        <w:rPr>
          <w:bCs/>
          <w:lang w:eastAsia="ja-JP"/>
        </w:rPr>
      </w:pPr>
      <w:r w:rsidRPr="00315977">
        <w:rPr>
          <w:bCs/>
          <w:lang w:eastAsia="ja-JP"/>
        </w:rPr>
        <w:t>R4#90bis, Xi’an</w:t>
      </w:r>
    </w:p>
    <w:p w14:paraId="07CA2941" w14:textId="57C89161" w:rsidR="00373573" w:rsidRPr="00315977" w:rsidRDefault="00373573" w:rsidP="00373573">
      <w:pPr>
        <w:overflowPunct/>
        <w:autoSpaceDE/>
        <w:autoSpaceDN/>
        <w:snapToGrid w:val="0"/>
        <w:spacing w:after="0"/>
        <w:ind w:left="567" w:hanging="567"/>
        <w:textAlignment w:val="auto"/>
        <w:rPr>
          <w:bCs/>
          <w:lang w:eastAsia="ja-JP"/>
        </w:rPr>
      </w:pPr>
      <w:r w:rsidRPr="00315977">
        <w:rPr>
          <w:bCs/>
          <w:lang w:eastAsia="ja-JP"/>
        </w:rPr>
        <w:t>[</w:t>
      </w:r>
      <w:r w:rsidR="00DE5E60">
        <w:rPr>
          <w:bCs/>
          <w:lang w:eastAsia="ja-JP"/>
        </w:rPr>
        <w:t>9</w:t>
      </w:r>
      <w:r w:rsidRPr="00315977">
        <w:rPr>
          <w:bCs/>
          <w:lang w:eastAsia="ja-JP"/>
        </w:rPr>
        <w:t>]</w:t>
      </w:r>
      <w:r w:rsidRPr="00315977">
        <w:rPr>
          <w:bCs/>
          <w:lang w:eastAsia="ja-JP"/>
        </w:rPr>
        <w:tab/>
        <w:t>R4-1903857</w:t>
      </w:r>
      <w:r w:rsidRPr="00315977">
        <w:rPr>
          <w:bCs/>
          <w:lang w:eastAsia="ja-JP"/>
        </w:rPr>
        <w:tab/>
        <w:t>Further consideration on UE reference sensitivity requirements on adding wider channel bandwidths in Band n7;</w:t>
      </w:r>
      <w:r w:rsidR="00F27575">
        <w:rPr>
          <w:bCs/>
          <w:lang w:eastAsia="ja-JP"/>
        </w:rPr>
        <w:tab/>
      </w:r>
      <w:r w:rsidRPr="00315977">
        <w:rPr>
          <w:bCs/>
          <w:lang w:eastAsia="ja-JP"/>
        </w:rPr>
        <w:t>Huawei</w:t>
      </w:r>
    </w:p>
    <w:p w14:paraId="719D557D" w14:textId="26348E98" w:rsidR="00373573" w:rsidRPr="00315977" w:rsidRDefault="00373573" w:rsidP="00373573">
      <w:pPr>
        <w:overflowPunct/>
        <w:autoSpaceDE/>
        <w:autoSpaceDN/>
        <w:snapToGrid w:val="0"/>
        <w:spacing w:after="0"/>
        <w:textAlignment w:val="auto"/>
        <w:rPr>
          <w:bCs/>
          <w:lang w:eastAsia="ja-JP"/>
        </w:rPr>
      </w:pPr>
      <w:r w:rsidRPr="00315977">
        <w:rPr>
          <w:bCs/>
          <w:lang w:eastAsia="ja-JP"/>
        </w:rPr>
        <w:t>[</w:t>
      </w:r>
      <w:r w:rsidR="00F27575">
        <w:rPr>
          <w:bCs/>
          <w:lang w:eastAsia="ja-JP"/>
        </w:rPr>
        <w:t>10</w:t>
      </w:r>
      <w:r w:rsidRPr="00315977">
        <w:rPr>
          <w:bCs/>
          <w:lang w:eastAsia="ja-JP"/>
        </w:rPr>
        <w:t>]</w:t>
      </w:r>
      <w:r w:rsidRPr="00315977">
        <w:rPr>
          <w:bCs/>
          <w:lang w:eastAsia="ja-JP"/>
        </w:rPr>
        <w:tab/>
        <w:t>R4-1903525</w:t>
      </w:r>
      <w:r w:rsidRPr="00315977">
        <w:rPr>
          <w:bCs/>
          <w:lang w:eastAsia="ja-JP"/>
        </w:rPr>
        <w:tab/>
        <w:t>n7 new channel bandwidths REFSENS definition;</w:t>
      </w:r>
      <w:r w:rsidR="00F27575">
        <w:rPr>
          <w:bCs/>
          <w:lang w:eastAsia="ja-JP"/>
        </w:rPr>
        <w:tab/>
      </w:r>
      <w:r w:rsidRPr="00315977">
        <w:rPr>
          <w:bCs/>
          <w:lang w:eastAsia="ja-JP"/>
        </w:rPr>
        <w:t>Nokia</w:t>
      </w:r>
    </w:p>
    <w:p w14:paraId="4C38BC6B" w14:textId="77777777" w:rsidR="00373573" w:rsidRPr="00315977" w:rsidRDefault="00373573" w:rsidP="00373573">
      <w:pPr>
        <w:overflowPunct/>
        <w:autoSpaceDE/>
        <w:autoSpaceDN/>
        <w:snapToGrid w:val="0"/>
        <w:spacing w:after="0"/>
        <w:textAlignment w:val="auto"/>
        <w:rPr>
          <w:bCs/>
          <w:lang w:eastAsia="ja-JP"/>
        </w:rPr>
      </w:pPr>
    </w:p>
    <w:p w14:paraId="27FCEEF9" w14:textId="210B5E98" w:rsidR="00373573" w:rsidRPr="00315977" w:rsidRDefault="00373573" w:rsidP="00373573">
      <w:pPr>
        <w:overflowPunct/>
        <w:autoSpaceDE/>
        <w:autoSpaceDN/>
        <w:snapToGrid w:val="0"/>
        <w:spacing w:after="0"/>
        <w:textAlignment w:val="auto"/>
        <w:rPr>
          <w:bCs/>
          <w:lang w:eastAsia="ja-JP"/>
        </w:rPr>
      </w:pPr>
      <w:r w:rsidRPr="00315977">
        <w:rPr>
          <w:bCs/>
          <w:lang w:eastAsia="ja-JP"/>
        </w:rPr>
        <w:t>RP#83, Shenzhen</w:t>
      </w:r>
    </w:p>
    <w:p w14:paraId="2D689AE7" w14:textId="43746C5A" w:rsidR="00373573" w:rsidRPr="00315977" w:rsidRDefault="00373573" w:rsidP="00373573">
      <w:pPr>
        <w:overflowPunct/>
        <w:autoSpaceDE/>
        <w:autoSpaceDN/>
        <w:snapToGrid w:val="0"/>
        <w:spacing w:after="0"/>
        <w:textAlignment w:val="auto"/>
        <w:rPr>
          <w:bCs/>
          <w:lang w:eastAsia="ja-JP"/>
        </w:rPr>
      </w:pPr>
      <w:r w:rsidRPr="00315977">
        <w:rPr>
          <w:bCs/>
          <w:lang w:eastAsia="ja-JP"/>
        </w:rPr>
        <w:t>[</w:t>
      </w:r>
      <w:r w:rsidR="00F27575">
        <w:rPr>
          <w:bCs/>
          <w:lang w:eastAsia="ja-JP"/>
        </w:rPr>
        <w:t>11</w:t>
      </w:r>
      <w:r w:rsidRPr="00315977">
        <w:rPr>
          <w:bCs/>
          <w:lang w:eastAsia="ja-JP"/>
        </w:rPr>
        <w:t>]</w:t>
      </w:r>
      <w:r w:rsidRPr="00315977">
        <w:rPr>
          <w:bCs/>
          <w:lang w:eastAsia="ja-JP"/>
        </w:rPr>
        <w:tab/>
        <w:t>RP-190137</w:t>
      </w:r>
      <w:r w:rsidRPr="00315977">
        <w:rPr>
          <w:bCs/>
          <w:lang w:eastAsia="ja-JP"/>
        </w:rPr>
        <w:tab/>
      </w:r>
      <w:r w:rsidRPr="00315977">
        <w:rPr>
          <w:bCs/>
          <w:lang w:eastAsia="ja-JP"/>
        </w:rPr>
        <w:tab/>
        <w:t>Revised WID: Addition of wider channel bandwidths for NR Band n7;</w:t>
      </w:r>
      <w:r w:rsidRPr="00315977">
        <w:rPr>
          <w:bCs/>
          <w:lang w:eastAsia="ja-JP"/>
        </w:rPr>
        <w:tab/>
      </w:r>
      <w:r w:rsidR="00F27575">
        <w:rPr>
          <w:bCs/>
          <w:lang w:eastAsia="ja-JP"/>
        </w:rPr>
        <w:tab/>
      </w:r>
      <w:r w:rsidRPr="00315977">
        <w:rPr>
          <w:bCs/>
          <w:lang w:eastAsia="ja-JP"/>
        </w:rPr>
        <w:t>BT plc</w:t>
      </w:r>
    </w:p>
    <w:p w14:paraId="48601819" w14:textId="2989551E" w:rsidR="0068489C" w:rsidRPr="00315977" w:rsidRDefault="0068489C" w:rsidP="00A7147D">
      <w:pPr>
        <w:overflowPunct/>
        <w:autoSpaceDE/>
        <w:autoSpaceDN/>
        <w:snapToGrid w:val="0"/>
        <w:spacing w:after="0"/>
        <w:textAlignment w:val="auto"/>
        <w:rPr>
          <w:bCs/>
          <w:lang w:eastAsia="ja-JP"/>
        </w:rPr>
      </w:pPr>
    </w:p>
    <w:p w14:paraId="1493382B" w14:textId="05FD8624" w:rsidR="0068489C" w:rsidRPr="00315977" w:rsidRDefault="00425A72" w:rsidP="00A7147D">
      <w:pPr>
        <w:overflowPunct/>
        <w:autoSpaceDE/>
        <w:autoSpaceDN/>
        <w:snapToGrid w:val="0"/>
        <w:spacing w:after="0"/>
        <w:textAlignment w:val="auto"/>
        <w:rPr>
          <w:bCs/>
          <w:lang w:eastAsia="ja-JP"/>
        </w:rPr>
      </w:pPr>
      <w:r w:rsidRPr="00315977">
        <w:rPr>
          <w:bCs/>
          <w:lang w:eastAsia="ja-JP"/>
        </w:rPr>
        <w:t>R4#90</w:t>
      </w:r>
      <w:r w:rsidR="00CD652C" w:rsidRPr="00315977">
        <w:rPr>
          <w:bCs/>
          <w:lang w:eastAsia="ja-JP"/>
        </w:rPr>
        <w:t>, Athens</w:t>
      </w:r>
    </w:p>
    <w:p w14:paraId="1A9ADFFB" w14:textId="321415CF" w:rsidR="006E7234" w:rsidRPr="00315977" w:rsidRDefault="006E7234" w:rsidP="00902E9D">
      <w:pPr>
        <w:overflowPunct/>
        <w:autoSpaceDE/>
        <w:autoSpaceDN/>
        <w:snapToGrid w:val="0"/>
        <w:spacing w:after="0"/>
        <w:textAlignment w:val="auto"/>
        <w:rPr>
          <w:bCs/>
          <w:lang w:eastAsia="ja-JP"/>
        </w:rPr>
      </w:pPr>
      <w:r w:rsidRPr="00315977">
        <w:rPr>
          <w:bCs/>
          <w:lang w:eastAsia="ja-JP"/>
        </w:rPr>
        <w:t>[</w:t>
      </w:r>
      <w:r w:rsidR="00F27575">
        <w:rPr>
          <w:bCs/>
          <w:lang w:eastAsia="ja-JP"/>
        </w:rPr>
        <w:t>12</w:t>
      </w:r>
      <w:r w:rsidRPr="00315977">
        <w:rPr>
          <w:bCs/>
          <w:lang w:eastAsia="ja-JP"/>
        </w:rPr>
        <w:t>]</w:t>
      </w:r>
      <w:r w:rsidRPr="00315977">
        <w:rPr>
          <w:bCs/>
          <w:lang w:eastAsia="ja-JP"/>
        </w:rPr>
        <w:tab/>
        <w:t>R4-1900894</w:t>
      </w:r>
      <w:r w:rsidRPr="00315977">
        <w:rPr>
          <w:bCs/>
          <w:lang w:eastAsia="ja-JP"/>
        </w:rPr>
        <w:tab/>
      </w:r>
      <w:r w:rsidRPr="00315977">
        <w:rPr>
          <w:bCs/>
          <w:lang w:eastAsia="ja-JP"/>
        </w:rPr>
        <w:tab/>
        <w:t>UE reference sensitivity requirements on adding wider channel bandwidths in Band n7;</w:t>
      </w:r>
      <w:r w:rsidR="00F27575">
        <w:rPr>
          <w:bCs/>
          <w:lang w:eastAsia="ja-JP"/>
        </w:rPr>
        <w:tab/>
      </w:r>
      <w:r w:rsidRPr="00315977">
        <w:rPr>
          <w:bCs/>
          <w:lang w:eastAsia="ja-JP"/>
        </w:rPr>
        <w:t>Huawei</w:t>
      </w:r>
    </w:p>
    <w:p w14:paraId="52E032C6" w14:textId="66B9A860" w:rsidR="00FE7014" w:rsidRPr="00315977" w:rsidRDefault="00FE7014" w:rsidP="00FE7014">
      <w:pPr>
        <w:overflowPunct/>
        <w:autoSpaceDE/>
        <w:autoSpaceDN/>
        <w:snapToGrid w:val="0"/>
        <w:spacing w:after="0"/>
        <w:textAlignment w:val="auto"/>
        <w:rPr>
          <w:bCs/>
          <w:lang w:eastAsia="ja-JP"/>
        </w:rPr>
      </w:pPr>
      <w:r w:rsidRPr="00315977">
        <w:rPr>
          <w:bCs/>
          <w:lang w:eastAsia="ja-JP"/>
        </w:rPr>
        <w:t>[</w:t>
      </w:r>
      <w:r w:rsidR="00F27575">
        <w:rPr>
          <w:bCs/>
          <w:lang w:eastAsia="ja-JP"/>
        </w:rPr>
        <w:t>13</w:t>
      </w:r>
      <w:r w:rsidRPr="00315977">
        <w:rPr>
          <w:bCs/>
          <w:lang w:eastAsia="ja-JP"/>
        </w:rPr>
        <w:t>]</w:t>
      </w:r>
      <w:r w:rsidRPr="00315977">
        <w:rPr>
          <w:bCs/>
          <w:lang w:eastAsia="ja-JP"/>
        </w:rPr>
        <w:tab/>
        <w:t>R4-1900893</w:t>
      </w:r>
      <w:r w:rsidRPr="00315977">
        <w:rPr>
          <w:bCs/>
          <w:lang w:eastAsia="ja-JP"/>
        </w:rPr>
        <w:tab/>
      </w:r>
      <w:r w:rsidR="00BF300D" w:rsidRPr="00315977">
        <w:rPr>
          <w:bCs/>
          <w:lang w:eastAsia="ja-JP"/>
        </w:rPr>
        <w:tab/>
      </w:r>
      <w:r w:rsidRPr="00315977">
        <w:rPr>
          <w:bCs/>
          <w:lang w:eastAsia="ja-JP"/>
        </w:rPr>
        <w:t>BS RF requirements on adding wider channel bandwidths in Band n7;</w:t>
      </w:r>
      <w:r w:rsidR="00F27575">
        <w:rPr>
          <w:bCs/>
          <w:lang w:eastAsia="ja-JP"/>
        </w:rPr>
        <w:tab/>
      </w:r>
      <w:r w:rsidRPr="00315977">
        <w:rPr>
          <w:bCs/>
          <w:lang w:eastAsia="ja-JP"/>
        </w:rPr>
        <w:t>Huawei</w:t>
      </w:r>
    </w:p>
    <w:p w14:paraId="7BA0CDFC" w14:textId="240BCA4F" w:rsidR="006E7234" w:rsidRPr="00315977" w:rsidRDefault="006E7234" w:rsidP="006E7234">
      <w:pPr>
        <w:overflowPunct/>
        <w:autoSpaceDE/>
        <w:autoSpaceDN/>
        <w:snapToGrid w:val="0"/>
        <w:spacing w:after="0"/>
        <w:textAlignment w:val="auto"/>
        <w:rPr>
          <w:bCs/>
          <w:lang w:eastAsia="ja-JP"/>
        </w:rPr>
      </w:pPr>
      <w:r w:rsidRPr="00315977">
        <w:rPr>
          <w:bCs/>
          <w:lang w:eastAsia="ja-JP"/>
        </w:rPr>
        <w:t>[</w:t>
      </w:r>
      <w:r w:rsidR="00F27575">
        <w:rPr>
          <w:bCs/>
          <w:lang w:eastAsia="ja-JP"/>
        </w:rPr>
        <w:t>14</w:t>
      </w:r>
      <w:r w:rsidRPr="00315977">
        <w:rPr>
          <w:bCs/>
          <w:lang w:eastAsia="ja-JP"/>
        </w:rPr>
        <w:t>]</w:t>
      </w:r>
      <w:r w:rsidRPr="00315977">
        <w:rPr>
          <w:bCs/>
          <w:lang w:eastAsia="ja-JP"/>
        </w:rPr>
        <w:tab/>
        <w:t>R4-1900067</w:t>
      </w:r>
      <w:r w:rsidRPr="00315977">
        <w:rPr>
          <w:bCs/>
          <w:lang w:eastAsia="ja-JP"/>
        </w:rPr>
        <w:tab/>
      </w:r>
      <w:r w:rsidRPr="00315977">
        <w:rPr>
          <w:bCs/>
          <w:lang w:eastAsia="ja-JP"/>
        </w:rPr>
        <w:tab/>
        <w:t>n7 new channel bandwidths emissions study;</w:t>
      </w:r>
      <w:r w:rsidR="00F27575">
        <w:rPr>
          <w:bCs/>
          <w:lang w:eastAsia="ja-JP"/>
        </w:rPr>
        <w:tab/>
      </w:r>
      <w:r w:rsidRPr="00315977">
        <w:rPr>
          <w:bCs/>
          <w:lang w:eastAsia="ja-JP"/>
        </w:rPr>
        <w:t>Nokia</w:t>
      </w:r>
    </w:p>
    <w:p w14:paraId="2B7DF7ED" w14:textId="77777777" w:rsidR="003C14D4" w:rsidRPr="00315977" w:rsidRDefault="003C14D4" w:rsidP="00C218C6">
      <w:pPr>
        <w:overflowPunct/>
        <w:autoSpaceDE/>
        <w:autoSpaceDN/>
        <w:snapToGrid w:val="0"/>
        <w:spacing w:after="0"/>
        <w:textAlignment w:val="auto"/>
        <w:rPr>
          <w:bCs/>
          <w:lang w:eastAsia="ja-JP"/>
        </w:rPr>
      </w:pPr>
    </w:p>
    <w:p w14:paraId="17101196" w14:textId="39A1F582" w:rsidR="00762CE8" w:rsidRPr="00315977" w:rsidRDefault="00F332AF" w:rsidP="00471E55">
      <w:pPr>
        <w:overflowPunct/>
        <w:autoSpaceDE/>
        <w:autoSpaceDN/>
        <w:snapToGrid w:val="0"/>
        <w:spacing w:after="0"/>
        <w:textAlignment w:val="auto"/>
        <w:rPr>
          <w:bCs/>
          <w:lang w:eastAsia="ja-JP"/>
        </w:rPr>
      </w:pPr>
      <w:r w:rsidRPr="00315977">
        <w:rPr>
          <w:bCs/>
          <w:lang w:eastAsia="ja-JP"/>
        </w:rPr>
        <w:t>RP#82</w:t>
      </w:r>
      <w:r w:rsidR="00880EB5" w:rsidRPr="00315977">
        <w:rPr>
          <w:bCs/>
          <w:lang w:eastAsia="ja-JP"/>
        </w:rPr>
        <w:t>,</w:t>
      </w:r>
      <w:r w:rsidR="00880EB5" w:rsidRPr="00315977">
        <w:t xml:space="preserve"> </w:t>
      </w:r>
      <w:r w:rsidR="00880EB5" w:rsidRPr="00315977">
        <w:rPr>
          <w:bCs/>
          <w:lang w:eastAsia="ja-JP"/>
        </w:rPr>
        <w:t>Sorrento</w:t>
      </w:r>
    </w:p>
    <w:p w14:paraId="0184C5E0" w14:textId="2F1B57CD" w:rsidR="00A7147D" w:rsidRPr="00315977" w:rsidRDefault="00762CE8" w:rsidP="00762CE8">
      <w:pPr>
        <w:overflowPunct/>
        <w:autoSpaceDE/>
        <w:autoSpaceDN/>
        <w:snapToGrid w:val="0"/>
        <w:spacing w:after="0"/>
        <w:textAlignment w:val="auto"/>
        <w:rPr>
          <w:bCs/>
          <w:lang w:eastAsia="ja-JP"/>
        </w:rPr>
      </w:pPr>
      <w:r w:rsidRPr="00315977">
        <w:rPr>
          <w:bCs/>
          <w:lang w:eastAsia="ja-JP"/>
        </w:rPr>
        <w:t>[</w:t>
      </w:r>
      <w:r w:rsidR="00433992" w:rsidRPr="00315977">
        <w:rPr>
          <w:bCs/>
          <w:lang w:eastAsia="ja-JP"/>
        </w:rPr>
        <w:t>1</w:t>
      </w:r>
      <w:r w:rsidR="00F27575">
        <w:rPr>
          <w:bCs/>
          <w:lang w:eastAsia="ja-JP"/>
        </w:rPr>
        <w:t>5</w:t>
      </w:r>
      <w:r w:rsidRPr="00315977">
        <w:rPr>
          <w:bCs/>
          <w:lang w:eastAsia="ja-JP"/>
        </w:rPr>
        <w:t>]</w:t>
      </w:r>
      <w:r w:rsidRPr="00315977">
        <w:rPr>
          <w:bCs/>
          <w:lang w:eastAsia="ja-JP"/>
        </w:rPr>
        <w:tab/>
        <w:t>RP-182827</w:t>
      </w:r>
      <w:r w:rsidRPr="00315977">
        <w:rPr>
          <w:bCs/>
          <w:lang w:eastAsia="ja-JP"/>
        </w:rPr>
        <w:tab/>
      </w:r>
      <w:r w:rsidRPr="00315977">
        <w:rPr>
          <w:bCs/>
          <w:lang w:eastAsia="ja-JP"/>
        </w:rPr>
        <w:tab/>
        <w:t>New WID on adding wider channel bandwidths in Band n7;</w:t>
      </w:r>
      <w:r w:rsidR="00F27575">
        <w:rPr>
          <w:bCs/>
          <w:lang w:eastAsia="ja-JP"/>
        </w:rPr>
        <w:tab/>
      </w:r>
      <w:r w:rsidRPr="00315977">
        <w:rPr>
          <w:bCs/>
          <w:lang w:eastAsia="ja-JP"/>
        </w:rPr>
        <w:t>BT plc</w:t>
      </w:r>
    </w:p>
    <w:p w14:paraId="042A352D" w14:textId="78BFD9FE" w:rsidR="0030748B" w:rsidRPr="00315977" w:rsidRDefault="00433992" w:rsidP="00786F41">
      <w:pPr>
        <w:overflowPunct/>
        <w:autoSpaceDE/>
        <w:autoSpaceDN/>
        <w:snapToGrid w:val="0"/>
        <w:spacing w:after="0"/>
        <w:textAlignment w:val="auto"/>
        <w:rPr>
          <w:bCs/>
          <w:lang w:eastAsia="ja-JP"/>
        </w:rPr>
      </w:pPr>
      <w:r w:rsidRPr="00315977">
        <w:rPr>
          <w:bCs/>
          <w:lang w:eastAsia="ja-JP"/>
        </w:rPr>
        <w:t>[1</w:t>
      </w:r>
      <w:r w:rsidR="00F27575">
        <w:rPr>
          <w:bCs/>
          <w:lang w:eastAsia="ja-JP"/>
        </w:rPr>
        <w:t>6</w:t>
      </w:r>
      <w:r w:rsidR="004E4302" w:rsidRPr="00315977">
        <w:rPr>
          <w:bCs/>
          <w:lang w:eastAsia="ja-JP"/>
        </w:rPr>
        <w:t>]</w:t>
      </w:r>
      <w:r w:rsidR="004E4302" w:rsidRPr="00315977">
        <w:rPr>
          <w:bCs/>
          <w:lang w:eastAsia="ja-JP"/>
        </w:rPr>
        <w:tab/>
        <w:t>RP-182356</w:t>
      </w:r>
      <w:r w:rsidR="00762CE8" w:rsidRPr="00315977">
        <w:rPr>
          <w:bCs/>
          <w:lang w:eastAsia="ja-JP"/>
        </w:rPr>
        <w:tab/>
      </w:r>
      <w:r w:rsidR="00762CE8" w:rsidRPr="00315977">
        <w:rPr>
          <w:bCs/>
          <w:lang w:eastAsia="ja-JP"/>
        </w:rPr>
        <w:tab/>
      </w:r>
      <w:r w:rsidR="0030748B" w:rsidRPr="00315977">
        <w:rPr>
          <w:bCs/>
          <w:lang w:eastAsia="ja-JP"/>
        </w:rPr>
        <w:t>Motivation for new WID on adding wider channel bandwidths in Band n7</w:t>
      </w:r>
      <w:r w:rsidR="00786F41" w:rsidRPr="00315977">
        <w:rPr>
          <w:bCs/>
          <w:lang w:eastAsia="ja-JP"/>
        </w:rPr>
        <w:t>;</w:t>
      </w:r>
      <w:r w:rsidR="00F27575">
        <w:rPr>
          <w:bCs/>
          <w:lang w:eastAsia="ja-JP"/>
        </w:rPr>
        <w:tab/>
      </w:r>
      <w:r w:rsidR="00786F41" w:rsidRPr="00315977">
        <w:rPr>
          <w:bCs/>
          <w:lang w:eastAsia="ja-JP"/>
        </w:rPr>
        <w:t>BT plc</w:t>
      </w:r>
    </w:p>
    <w:p w14:paraId="2F5792D9" w14:textId="3951AB26" w:rsidR="00786F41" w:rsidRPr="00315977" w:rsidRDefault="00786F41" w:rsidP="00786F41">
      <w:pPr>
        <w:overflowPunct/>
        <w:autoSpaceDE/>
        <w:autoSpaceDN/>
        <w:snapToGrid w:val="0"/>
        <w:spacing w:after="0"/>
        <w:textAlignment w:val="auto"/>
        <w:rPr>
          <w:bCs/>
          <w:lang w:eastAsia="ja-JP"/>
        </w:rPr>
      </w:pPr>
    </w:p>
    <w:p w14:paraId="0D1F97FD" w14:textId="5EA35186" w:rsidR="00F332AF" w:rsidRPr="00315977" w:rsidRDefault="006C0F09" w:rsidP="00786F41">
      <w:pPr>
        <w:overflowPunct/>
        <w:autoSpaceDE/>
        <w:autoSpaceDN/>
        <w:snapToGrid w:val="0"/>
        <w:spacing w:after="0"/>
        <w:textAlignment w:val="auto"/>
        <w:rPr>
          <w:bCs/>
          <w:lang w:eastAsia="ja-JP"/>
        </w:rPr>
      </w:pPr>
      <w:r w:rsidRPr="00315977">
        <w:rPr>
          <w:bCs/>
          <w:lang w:eastAsia="ja-JP"/>
        </w:rPr>
        <w:t>R4#</w:t>
      </w:r>
      <w:r w:rsidR="00DB1DAA" w:rsidRPr="00315977">
        <w:rPr>
          <w:bCs/>
          <w:lang w:eastAsia="ja-JP"/>
        </w:rPr>
        <w:t>8</w:t>
      </w:r>
      <w:r w:rsidR="00ED485D" w:rsidRPr="00315977">
        <w:rPr>
          <w:bCs/>
          <w:lang w:eastAsia="ja-JP"/>
        </w:rPr>
        <w:t>8</w:t>
      </w:r>
      <w:r w:rsidRPr="00315977">
        <w:rPr>
          <w:bCs/>
          <w:lang w:eastAsia="ja-JP"/>
        </w:rPr>
        <w:t xml:space="preserve">, </w:t>
      </w:r>
      <w:r w:rsidR="00DB1DAA" w:rsidRPr="00315977">
        <w:rPr>
          <w:bCs/>
          <w:lang w:eastAsia="ja-JP"/>
        </w:rPr>
        <w:t>Gothenburg</w:t>
      </w:r>
    </w:p>
    <w:p w14:paraId="11EC2781" w14:textId="0FA930A8" w:rsidR="003C14D4" w:rsidRPr="00315977" w:rsidRDefault="00A84584" w:rsidP="00406C1D">
      <w:pPr>
        <w:overflowPunct/>
        <w:autoSpaceDE/>
        <w:autoSpaceDN/>
        <w:snapToGrid w:val="0"/>
        <w:spacing w:after="0"/>
        <w:textAlignment w:val="auto"/>
        <w:rPr>
          <w:bCs/>
          <w:lang w:eastAsia="ja-JP"/>
        </w:rPr>
      </w:pPr>
      <w:r w:rsidRPr="00315977">
        <w:rPr>
          <w:bCs/>
          <w:lang w:eastAsia="ja-JP"/>
        </w:rPr>
        <w:t>[</w:t>
      </w:r>
      <w:r w:rsidR="00433992" w:rsidRPr="00315977">
        <w:rPr>
          <w:bCs/>
          <w:lang w:eastAsia="ja-JP"/>
        </w:rPr>
        <w:t>1</w:t>
      </w:r>
      <w:r w:rsidR="00F27575">
        <w:rPr>
          <w:bCs/>
          <w:lang w:eastAsia="ja-JP"/>
        </w:rPr>
        <w:t>7</w:t>
      </w:r>
      <w:r w:rsidRPr="00315977">
        <w:rPr>
          <w:bCs/>
          <w:lang w:eastAsia="ja-JP"/>
        </w:rPr>
        <w:t>]</w:t>
      </w:r>
      <w:r w:rsidR="00452766" w:rsidRPr="00315977">
        <w:rPr>
          <w:bCs/>
          <w:lang w:eastAsia="ja-JP"/>
        </w:rPr>
        <w:tab/>
      </w:r>
      <w:r w:rsidR="00B87EEE" w:rsidRPr="00315977">
        <w:rPr>
          <w:bCs/>
          <w:lang w:eastAsia="ja-JP"/>
        </w:rPr>
        <w:t>R4-1810045</w:t>
      </w:r>
      <w:r w:rsidR="00D70BE3" w:rsidRPr="00315977">
        <w:rPr>
          <w:bCs/>
          <w:lang w:eastAsia="ja-JP"/>
        </w:rPr>
        <w:tab/>
      </w:r>
      <w:r w:rsidR="00F05B6D" w:rsidRPr="00315977">
        <w:rPr>
          <w:bCs/>
          <w:lang w:eastAsia="ja-JP"/>
        </w:rPr>
        <w:tab/>
      </w:r>
      <w:r w:rsidR="00B87EEE" w:rsidRPr="00315977">
        <w:rPr>
          <w:bCs/>
          <w:lang w:eastAsia="ja-JP"/>
        </w:rPr>
        <w:t>Draft CR to TS 38.104, Introduction of larger channel bandwidths for NR Band n7</w:t>
      </w:r>
      <w:r w:rsidR="00CE14BC" w:rsidRPr="00315977">
        <w:rPr>
          <w:bCs/>
          <w:lang w:eastAsia="ja-JP"/>
        </w:rPr>
        <w:t>;</w:t>
      </w:r>
      <w:r w:rsidR="00F27575">
        <w:rPr>
          <w:bCs/>
          <w:lang w:eastAsia="ja-JP"/>
        </w:rPr>
        <w:tab/>
      </w:r>
      <w:r w:rsidR="00B87EEE" w:rsidRPr="00315977">
        <w:rPr>
          <w:bCs/>
          <w:lang w:eastAsia="ja-JP"/>
        </w:rPr>
        <w:t>BT plc</w:t>
      </w:r>
    </w:p>
    <w:p w14:paraId="6754662C" w14:textId="5D7523D3" w:rsidR="003C14D4" w:rsidRPr="00315977" w:rsidRDefault="00CE14BC" w:rsidP="00406C1D">
      <w:pPr>
        <w:overflowPunct/>
        <w:autoSpaceDE/>
        <w:autoSpaceDN/>
        <w:snapToGrid w:val="0"/>
        <w:spacing w:after="0"/>
        <w:textAlignment w:val="auto"/>
        <w:rPr>
          <w:bCs/>
          <w:lang w:eastAsia="ja-JP"/>
        </w:rPr>
      </w:pPr>
      <w:r w:rsidRPr="00315977">
        <w:rPr>
          <w:bCs/>
          <w:lang w:eastAsia="ja-JP"/>
        </w:rPr>
        <w:t>[</w:t>
      </w:r>
      <w:r w:rsidR="00433992" w:rsidRPr="00315977">
        <w:rPr>
          <w:bCs/>
          <w:lang w:eastAsia="ja-JP"/>
        </w:rPr>
        <w:t>1</w:t>
      </w:r>
      <w:r w:rsidR="00F27575">
        <w:rPr>
          <w:bCs/>
          <w:lang w:eastAsia="ja-JP"/>
        </w:rPr>
        <w:t>8</w:t>
      </w:r>
      <w:r w:rsidRPr="00315977">
        <w:rPr>
          <w:bCs/>
          <w:lang w:eastAsia="ja-JP"/>
        </w:rPr>
        <w:t>]</w:t>
      </w:r>
      <w:r w:rsidR="00452766" w:rsidRPr="00315977">
        <w:rPr>
          <w:bCs/>
          <w:lang w:eastAsia="ja-JP"/>
        </w:rPr>
        <w:tab/>
      </w:r>
      <w:r w:rsidRPr="00315977">
        <w:rPr>
          <w:bCs/>
          <w:lang w:eastAsia="ja-JP"/>
        </w:rPr>
        <w:t>R4-1810044</w:t>
      </w:r>
      <w:r w:rsidR="00F05B6D" w:rsidRPr="00315977">
        <w:rPr>
          <w:bCs/>
          <w:lang w:eastAsia="ja-JP"/>
        </w:rPr>
        <w:tab/>
      </w:r>
      <w:r w:rsidR="00D70BE3" w:rsidRPr="00315977">
        <w:rPr>
          <w:bCs/>
          <w:lang w:eastAsia="ja-JP"/>
        </w:rPr>
        <w:tab/>
      </w:r>
      <w:r w:rsidRPr="00315977">
        <w:rPr>
          <w:bCs/>
          <w:lang w:eastAsia="ja-JP"/>
        </w:rPr>
        <w:t>Draft CR to TS 38.101-1, Introduction of larger channel bandwidths for NR Band n7;</w:t>
      </w:r>
      <w:r w:rsidR="00F27575">
        <w:rPr>
          <w:bCs/>
          <w:lang w:eastAsia="ja-JP"/>
        </w:rPr>
        <w:tab/>
      </w:r>
      <w:r w:rsidRPr="00315977">
        <w:rPr>
          <w:bCs/>
          <w:lang w:eastAsia="ja-JP"/>
        </w:rPr>
        <w:t>BT plc</w:t>
      </w:r>
    </w:p>
    <w:p w14:paraId="38EC2119" w14:textId="7D627495" w:rsidR="004F218A" w:rsidRPr="00315977" w:rsidRDefault="00CE14BC" w:rsidP="00BF300D">
      <w:pPr>
        <w:overflowPunct/>
        <w:autoSpaceDE/>
        <w:autoSpaceDN/>
        <w:snapToGrid w:val="0"/>
        <w:spacing w:after="0"/>
        <w:textAlignment w:val="auto"/>
        <w:rPr>
          <w:bCs/>
          <w:lang w:eastAsia="ja-JP"/>
        </w:rPr>
      </w:pPr>
      <w:r w:rsidRPr="00315977">
        <w:rPr>
          <w:bCs/>
          <w:lang w:eastAsia="ja-JP"/>
        </w:rPr>
        <w:t>[</w:t>
      </w:r>
      <w:r w:rsidR="00F27575">
        <w:rPr>
          <w:bCs/>
          <w:lang w:eastAsia="ja-JP"/>
        </w:rPr>
        <w:t>19</w:t>
      </w:r>
      <w:r w:rsidRPr="00315977">
        <w:rPr>
          <w:bCs/>
          <w:lang w:eastAsia="ja-JP"/>
        </w:rPr>
        <w:t>]</w:t>
      </w:r>
      <w:r w:rsidR="00452766" w:rsidRPr="00315977">
        <w:rPr>
          <w:bCs/>
          <w:lang w:eastAsia="ja-JP"/>
        </w:rPr>
        <w:tab/>
      </w:r>
      <w:r w:rsidRPr="00315977">
        <w:rPr>
          <w:bCs/>
          <w:lang w:eastAsia="ja-JP"/>
        </w:rPr>
        <w:t>R4-1810041</w:t>
      </w:r>
      <w:r w:rsidR="00F05B6D" w:rsidRPr="00315977">
        <w:rPr>
          <w:bCs/>
          <w:lang w:eastAsia="ja-JP"/>
        </w:rPr>
        <w:tab/>
      </w:r>
      <w:r w:rsidR="00D70BE3" w:rsidRPr="00315977">
        <w:rPr>
          <w:bCs/>
          <w:lang w:eastAsia="ja-JP"/>
        </w:rPr>
        <w:tab/>
      </w:r>
      <w:r w:rsidRPr="00315977">
        <w:rPr>
          <w:bCs/>
          <w:lang w:eastAsia="ja-JP"/>
        </w:rPr>
        <w:t>Introduction of larger channel bandwidths for NR Band n7;</w:t>
      </w:r>
      <w:r w:rsidR="00F27575">
        <w:rPr>
          <w:bCs/>
          <w:lang w:eastAsia="ja-JP"/>
        </w:rPr>
        <w:tab/>
      </w:r>
      <w:r w:rsidRPr="00315977">
        <w:rPr>
          <w:bCs/>
          <w:lang w:eastAsia="ja-JP"/>
        </w:rPr>
        <w:t>BT plc, Telstra</w:t>
      </w:r>
    </w:p>
    <w:p w14:paraId="60E1D8D0" w14:textId="274B9B82" w:rsidR="003C14D4" w:rsidRPr="00315977" w:rsidRDefault="003C14D4" w:rsidP="004F218A">
      <w:pPr>
        <w:tabs>
          <w:tab w:val="left" w:pos="567"/>
        </w:tabs>
        <w:overflowPunct/>
        <w:autoSpaceDE/>
        <w:autoSpaceDN/>
        <w:snapToGrid w:val="0"/>
        <w:spacing w:after="0"/>
        <w:textAlignment w:val="auto"/>
        <w:rPr>
          <w:bCs/>
        </w:rPr>
      </w:pPr>
    </w:p>
    <w:p w14:paraId="1A999814" w14:textId="77777777" w:rsidR="001455C8" w:rsidRPr="00315977" w:rsidRDefault="001455C8" w:rsidP="004F218A">
      <w:pPr>
        <w:tabs>
          <w:tab w:val="left" w:pos="567"/>
        </w:tabs>
        <w:overflowPunct/>
        <w:autoSpaceDE/>
        <w:autoSpaceDN/>
        <w:snapToGrid w:val="0"/>
        <w:spacing w:after="0"/>
        <w:textAlignment w:val="auto"/>
        <w:rPr>
          <w:bCs/>
        </w:rPr>
      </w:pPr>
    </w:p>
    <w:p w14:paraId="55BE99B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C1CE9D0"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C42979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1BE838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C9903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AD64B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FDB43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F8A0C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53D3F4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9B21F4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65AF8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50B4FE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05B29B"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BA1A73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397811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6411F3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B579C3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B116B1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45004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02992B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5EE634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5636AB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202CD9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096208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69B80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8CB1A" w14:textId="77777777" w:rsidR="001A4855" w:rsidRDefault="001A4855">
      <w:r>
        <w:separator/>
      </w:r>
    </w:p>
  </w:endnote>
  <w:endnote w:type="continuationSeparator" w:id="0">
    <w:p w14:paraId="660A2BF1" w14:textId="77777777" w:rsidR="001A4855" w:rsidRDefault="001A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46EB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C6974" w14:textId="77777777" w:rsidR="001A4855" w:rsidRDefault="001A4855">
      <w:r>
        <w:separator/>
      </w:r>
    </w:p>
  </w:footnote>
  <w:footnote w:type="continuationSeparator" w:id="0">
    <w:p w14:paraId="1802819C" w14:textId="77777777" w:rsidR="001A4855" w:rsidRDefault="001A4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247299"/>
    <w:multiLevelType w:val="hybridMultilevel"/>
    <w:tmpl w:val="42FE6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FB1915"/>
    <w:multiLevelType w:val="hybridMultilevel"/>
    <w:tmpl w:val="F60CD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A2A6807"/>
    <w:multiLevelType w:val="hybridMultilevel"/>
    <w:tmpl w:val="7A44FCAA"/>
    <w:lvl w:ilvl="0" w:tplc="5F640970">
      <w:numFmt w:val="bullet"/>
      <w:lvlText w:val="•"/>
      <w:lvlJc w:val="left"/>
      <w:pPr>
        <w:ind w:left="930" w:hanging="57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F162BE7"/>
    <w:multiLevelType w:val="hybridMultilevel"/>
    <w:tmpl w:val="EFE611E0"/>
    <w:lvl w:ilvl="0" w:tplc="C6DA1A4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3704A2"/>
    <w:multiLevelType w:val="hybridMultilevel"/>
    <w:tmpl w:val="BE5A2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5"/>
  </w:num>
  <w:num w:numId="4">
    <w:abstractNumId w:val="22"/>
  </w:num>
  <w:num w:numId="5">
    <w:abstractNumId w:val="9"/>
  </w:num>
  <w:num w:numId="6">
    <w:abstractNumId w:val="28"/>
  </w:num>
  <w:num w:numId="7">
    <w:abstractNumId w:val="3"/>
  </w:num>
  <w:num w:numId="8">
    <w:abstractNumId w:val="8"/>
  </w:num>
  <w:num w:numId="9">
    <w:abstractNumId w:val="18"/>
  </w:num>
  <w:num w:numId="10">
    <w:abstractNumId w:val="29"/>
  </w:num>
  <w:num w:numId="11">
    <w:abstractNumId w:val="19"/>
  </w:num>
  <w:num w:numId="12">
    <w:abstractNumId w:val="16"/>
  </w:num>
  <w:num w:numId="13">
    <w:abstractNumId w:val="24"/>
  </w:num>
  <w:num w:numId="14">
    <w:abstractNumId w:val="5"/>
  </w:num>
  <w:num w:numId="15">
    <w:abstractNumId w:val="14"/>
  </w:num>
  <w:num w:numId="16">
    <w:abstractNumId w:val="4"/>
  </w:num>
  <w:num w:numId="17">
    <w:abstractNumId w:val="12"/>
  </w:num>
  <w:num w:numId="18">
    <w:abstractNumId w:val="6"/>
  </w:num>
  <w:num w:numId="19">
    <w:abstractNumId w:val="13"/>
  </w:num>
  <w:num w:numId="20">
    <w:abstractNumId w:val="20"/>
  </w:num>
  <w:num w:numId="21">
    <w:abstractNumId w:val="21"/>
  </w:num>
  <w:num w:numId="22">
    <w:abstractNumId w:val="15"/>
  </w:num>
  <w:num w:numId="23">
    <w:abstractNumId w:val="2"/>
  </w:num>
  <w:num w:numId="24">
    <w:abstractNumId w:val="7"/>
  </w:num>
  <w:num w:numId="25">
    <w:abstractNumId w:val="26"/>
  </w:num>
  <w:num w:numId="26">
    <w:abstractNumId w:val="1"/>
  </w:num>
  <w:num w:numId="27">
    <w:abstractNumId w:val="17"/>
  </w:num>
  <w:num w:numId="28">
    <w:abstractNumId w:val="11"/>
  </w:num>
  <w:num w:numId="29">
    <w:abstractNumId w:val="2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E96"/>
    <w:rsid w:val="00007BD0"/>
    <w:rsid w:val="00010C7E"/>
    <w:rsid w:val="00011C3B"/>
    <w:rsid w:val="000275EA"/>
    <w:rsid w:val="000276C5"/>
    <w:rsid w:val="0003290C"/>
    <w:rsid w:val="000433D0"/>
    <w:rsid w:val="0004456C"/>
    <w:rsid w:val="0005259B"/>
    <w:rsid w:val="00053FEE"/>
    <w:rsid w:val="000578A5"/>
    <w:rsid w:val="00060AE4"/>
    <w:rsid w:val="000746A7"/>
    <w:rsid w:val="00086A6E"/>
    <w:rsid w:val="000910BB"/>
    <w:rsid w:val="0009228B"/>
    <w:rsid w:val="000926AF"/>
    <w:rsid w:val="000A3ED2"/>
    <w:rsid w:val="000B00FF"/>
    <w:rsid w:val="000B19A1"/>
    <w:rsid w:val="000B522C"/>
    <w:rsid w:val="000B5615"/>
    <w:rsid w:val="000C00FA"/>
    <w:rsid w:val="000C51AA"/>
    <w:rsid w:val="000C5870"/>
    <w:rsid w:val="000C6A66"/>
    <w:rsid w:val="000C7F98"/>
    <w:rsid w:val="000D17BC"/>
    <w:rsid w:val="000D2186"/>
    <w:rsid w:val="000D270C"/>
    <w:rsid w:val="000D4897"/>
    <w:rsid w:val="000E4F35"/>
    <w:rsid w:val="000F2243"/>
    <w:rsid w:val="000F6C1C"/>
    <w:rsid w:val="000F703E"/>
    <w:rsid w:val="001025E6"/>
    <w:rsid w:val="00116F4B"/>
    <w:rsid w:val="0012327D"/>
    <w:rsid w:val="00123DBC"/>
    <w:rsid w:val="00126276"/>
    <w:rsid w:val="00132CA0"/>
    <w:rsid w:val="001335E3"/>
    <w:rsid w:val="00135547"/>
    <w:rsid w:val="00137471"/>
    <w:rsid w:val="00141FBA"/>
    <w:rsid w:val="001455C8"/>
    <w:rsid w:val="00150FD3"/>
    <w:rsid w:val="001563DF"/>
    <w:rsid w:val="0016053F"/>
    <w:rsid w:val="00166EA2"/>
    <w:rsid w:val="00171BC5"/>
    <w:rsid w:val="00173422"/>
    <w:rsid w:val="001747B2"/>
    <w:rsid w:val="00177CEF"/>
    <w:rsid w:val="00184428"/>
    <w:rsid w:val="001904DA"/>
    <w:rsid w:val="001A248F"/>
    <w:rsid w:val="001A3B5F"/>
    <w:rsid w:val="001A4855"/>
    <w:rsid w:val="001A659D"/>
    <w:rsid w:val="001B18B3"/>
    <w:rsid w:val="001B2E19"/>
    <w:rsid w:val="001B5CA8"/>
    <w:rsid w:val="001C2F4D"/>
    <w:rsid w:val="001C4490"/>
    <w:rsid w:val="001D1132"/>
    <w:rsid w:val="001D2C1A"/>
    <w:rsid w:val="001D3BA2"/>
    <w:rsid w:val="001D44B7"/>
    <w:rsid w:val="001E0075"/>
    <w:rsid w:val="001E33AD"/>
    <w:rsid w:val="001E7C8C"/>
    <w:rsid w:val="001F086F"/>
    <w:rsid w:val="001F1B1F"/>
    <w:rsid w:val="001F2A20"/>
    <w:rsid w:val="001F486F"/>
    <w:rsid w:val="00202E55"/>
    <w:rsid w:val="00204748"/>
    <w:rsid w:val="00207DC4"/>
    <w:rsid w:val="00212C10"/>
    <w:rsid w:val="002207C4"/>
    <w:rsid w:val="0022159F"/>
    <w:rsid w:val="0022485E"/>
    <w:rsid w:val="00225793"/>
    <w:rsid w:val="00243A99"/>
    <w:rsid w:val="00246B50"/>
    <w:rsid w:val="00254A87"/>
    <w:rsid w:val="00271EB6"/>
    <w:rsid w:val="00273230"/>
    <w:rsid w:val="00282F4F"/>
    <w:rsid w:val="0029567C"/>
    <w:rsid w:val="002A38B1"/>
    <w:rsid w:val="002C057D"/>
    <w:rsid w:val="002C18FA"/>
    <w:rsid w:val="002C1E29"/>
    <w:rsid w:val="002C5478"/>
    <w:rsid w:val="002C7EE5"/>
    <w:rsid w:val="002E5637"/>
    <w:rsid w:val="002F58A3"/>
    <w:rsid w:val="002F76FF"/>
    <w:rsid w:val="00301B7A"/>
    <w:rsid w:val="00303E5E"/>
    <w:rsid w:val="00304BDB"/>
    <w:rsid w:val="00306D59"/>
    <w:rsid w:val="0030748B"/>
    <w:rsid w:val="00313A5D"/>
    <w:rsid w:val="00315977"/>
    <w:rsid w:val="003178F0"/>
    <w:rsid w:val="00320616"/>
    <w:rsid w:val="0032503A"/>
    <w:rsid w:val="00325EE1"/>
    <w:rsid w:val="003307C0"/>
    <w:rsid w:val="003357C0"/>
    <w:rsid w:val="00336F59"/>
    <w:rsid w:val="00342984"/>
    <w:rsid w:val="003441B3"/>
    <w:rsid w:val="00344D60"/>
    <w:rsid w:val="00346477"/>
    <w:rsid w:val="00347CB0"/>
    <w:rsid w:val="00350303"/>
    <w:rsid w:val="0036248C"/>
    <w:rsid w:val="0036419A"/>
    <w:rsid w:val="003661CD"/>
    <w:rsid w:val="003666A8"/>
    <w:rsid w:val="00367034"/>
    <w:rsid w:val="00367401"/>
    <w:rsid w:val="00370A2F"/>
    <w:rsid w:val="00373573"/>
    <w:rsid w:val="00375678"/>
    <w:rsid w:val="003871F7"/>
    <w:rsid w:val="00390355"/>
    <w:rsid w:val="0039390A"/>
    <w:rsid w:val="00394AB0"/>
    <w:rsid w:val="00396252"/>
    <w:rsid w:val="00397001"/>
    <w:rsid w:val="00397A71"/>
    <w:rsid w:val="003A09EF"/>
    <w:rsid w:val="003A4B47"/>
    <w:rsid w:val="003A5849"/>
    <w:rsid w:val="003A770F"/>
    <w:rsid w:val="003B24AF"/>
    <w:rsid w:val="003B7182"/>
    <w:rsid w:val="003C14D4"/>
    <w:rsid w:val="003C3DBC"/>
    <w:rsid w:val="003D2428"/>
    <w:rsid w:val="003D5036"/>
    <w:rsid w:val="003D764D"/>
    <w:rsid w:val="003E3A1A"/>
    <w:rsid w:val="003E4F64"/>
    <w:rsid w:val="003E6B64"/>
    <w:rsid w:val="003F1B9F"/>
    <w:rsid w:val="0040091C"/>
    <w:rsid w:val="00406C1D"/>
    <w:rsid w:val="00406D7A"/>
    <w:rsid w:val="00407846"/>
    <w:rsid w:val="004100E0"/>
    <w:rsid w:val="00422DA6"/>
    <w:rsid w:val="004258BA"/>
    <w:rsid w:val="00425A72"/>
    <w:rsid w:val="00426BF5"/>
    <w:rsid w:val="00431501"/>
    <w:rsid w:val="00433992"/>
    <w:rsid w:val="00434C63"/>
    <w:rsid w:val="004358F6"/>
    <w:rsid w:val="004446BC"/>
    <w:rsid w:val="00446FB9"/>
    <w:rsid w:val="00452766"/>
    <w:rsid w:val="004531C9"/>
    <w:rsid w:val="004561B3"/>
    <w:rsid w:val="00457D91"/>
    <w:rsid w:val="00460C31"/>
    <w:rsid w:val="00464E5B"/>
    <w:rsid w:val="0047055A"/>
    <w:rsid w:val="00471E55"/>
    <w:rsid w:val="0047298C"/>
    <w:rsid w:val="00474450"/>
    <w:rsid w:val="00476C2F"/>
    <w:rsid w:val="00477895"/>
    <w:rsid w:val="004873E6"/>
    <w:rsid w:val="00487F88"/>
    <w:rsid w:val="004B15B8"/>
    <w:rsid w:val="004B566C"/>
    <w:rsid w:val="004B69D3"/>
    <w:rsid w:val="004B7B48"/>
    <w:rsid w:val="004C138F"/>
    <w:rsid w:val="004C477D"/>
    <w:rsid w:val="004C658F"/>
    <w:rsid w:val="004D293F"/>
    <w:rsid w:val="004D3A1D"/>
    <w:rsid w:val="004D3AFC"/>
    <w:rsid w:val="004D4AB1"/>
    <w:rsid w:val="004E4302"/>
    <w:rsid w:val="004F218A"/>
    <w:rsid w:val="0050297A"/>
    <w:rsid w:val="0050334E"/>
    <w:rsid w:val="00505387"/>
    <w:rsid w:val="00512DF7"/>
    <w:rsid w:val="005141B0"/>
    <w:rsid w:val="005141E7"/>
    <w:rsid w:val="005152C3"/>
    <w:rsid w:val="00517E63"/>
    <w:rsid w:val="005228E2"/>
    <w:rsid w:val="00526B0D"/>
    <w:rsid w:val="00532357"/>
    <w:rsid w:val="00536A87"/>
    <w:rsid w:val="00543D9C"/>
    <w:rsid w:val="005458BE"/>
    <w:rsid w:val="005471A5"/>
    <w:rsid w:val="00547A42"/>
    <w:rsid w:val="0055346F"/>
    <w:rsid w:val="0055494B"/>
    <w:rsid w:val="005579FF"/>
    <w:rsid w:val="0056089A"/>
    <w:rsid w:val="00570E94"/>
    <w:rsid w:val="005750C9"/>
    <w:rsid w:val="005776DD"/>
    <w:rsid w:val="00582117"/>
    <w:rsid w:val="0058478F"/>
    <w:rsid w:val="005865FF"/>
    <w:rsid w:val="005912D8"/>
    <w:rsid w:val="00591A6B"/>
    <w:rsid w:val="00593315"/>
    <w:rsid w:val="00593DF0"/>
    <w:rsid w:val="00594DA4"/>
    <w:rsid w:val="005A170D"/>
    <w:rsid w:val="005A6C96"/>
    <w:rsid w:val="005A78CD"/>
    <w:rsid w:val="005C095B"/>
    <w:rsid w:val="005C486B"/>
    <w:rsid w:val="005C5F51"/>
    <w:rsid w:val="005D0418"/>
    <w:rsid w:val="005D6A14"/>
    <w:rsid w:val="005E1D58"/>
    <w:rsid w:val="005F0F7B"/>
    <w:rsid w:val="005F1B35"/>
    <w:rsid w:val="00605F0C"/>
    <w:rsid w:val="00610E37"/>
    <w:rsid w:val="00615030"/>
    <w:rsid w:val="006207ED"/>
    <w:rsid w:val="00624451"/>
    <w:rsid w:val="00626BC9"/>
    <w:rsid w:val="00632FC4"/>
    <w:rsid w:val="00634D37"/>
    <w:rsid w:val="006375F0"/>
    <w:rsid w:val="00644612"/>
    <w:rsid w:val="006458DF"/>
    <w:rsid w:val="00650D52"/>
    <w:rsid w:val="006615B2"/>
    <w:rsid w:val="00662313"/>
    <w:rsid w:val="00664C03"/>
    <w:rsid w:val="006709A9"/>
    <w:rsid w:val="00671CB7"/>
    <w:rsid w:val="00672DF6"/>
    <w:rsid w:val="0067308C"/>
    <w:rsid w:val="00673911"/>
    <w:rsid w:val="00673A62"/>
    <w:rsid w:val="006813C4"/>
    <w:rsid w:val="0068489C"/>
    <w:rsid w:val="006870C9"/>
    <w:rsid w:val="006A0C65"/>
    <w:rsid w:val="006A3ADF"/>
    <w:rsid w:val="006A7BCB"/>
    <w:rsid w:val="006A7BE2"/>
    <w:rsid w:val="006B4C1E"/>
    <w:rsid w:val="006C090F"/>
    <w:rsid w:val="006C0F09"/>
    <w:rsid w:val="006C4E32"/>
    <w:rsid w:val="006C56D8"/>
    <w:rsid w:val="006D07AE"/>
    <w:rsid w:val="006D1C93"/>
    <w:rsid w:val="006E1540"/>
    <w:rsid w:val="006E34CD"/>
    <w:rsid w:val="006E3F11"/>
    <w:rsid w:val="006E7234"/>
    <w:rsid w:val="006F1864"/>
    <w:rsid w:val="00701410"/>
    <w:rsid w:val="0070461A"/>
    <w:rsid w:val="007113A1"/>
    <w:rsid w:val="00715CB7"/>
    <w:rsid w:val="007203F7"/>
    <w:rsid w:val="00721CF6"/>
    <w:rsid w:val="00722BAE"/>
    <w:rsid w:val="00723ABB"/>
    <w:rsid w:val="00723E46"/>
    <w:rsid w:val="0072776F"/>
    <w:rsid w:val="00733826"/>
    <w:rsid w:val="007450BA"/>
    <w:rsid w:val="00750789"/>
    <w:rsid w:val="007548AF"/>
    <w:rsid w:val="00762CE8"/>
    <w:rsid w:val="00766CFB"/>
    <w:rsid w:val="00771962"/>
    <w:rsid w:val="007816FF"/>
    <w:rsid w:val="00783B44"/>
    <w:rsid w:val="00785028"/>
    <w:rsid w:val="00786F41"/>
    <w:rsid w:val="007970BF"/>
    <w:rsid w:val="007A3A5A"/>
    <w:rsid w:val="007A4370"/>
    <w:rsid w:val="007A5A12"/>
    <w:rsid w:val="007C0997"/>
    <w:rsid w:val="007D12A9"/>
    <w:rsid w:val="007D3432"/>
    <w:rsid w:val="007E1D15"/>
    <w:rsid w:val="007E1DEA"/>
    <w:rsid w:val="007E2202"/>
    <w:rsid w:val="007E4660"/>
    <w:rsid w:val="007E7124"/>
    <w:rsid w:val="007F155D"/>
    <w:rsid w:val="007F46D6"/>
    <w:rsid w:val="008014FC"/>
    <w:rsid w:val="00810AE6"/>
    <w:rsid w:val="008145EA"/>
    <w:rsid w:val="00815869"/>
    <w:rsid w:val="00816B81"/>
    <w:rsid w:val="00823B90"/>
    <w:rsid w:val="00824605"/>
    <w:rsid w:val="0083266E"/>
    <w:rsid w:val="008337A6"/>
    <w:rsid w:val="00835863"/>
    <w:rsid w:val="008366E1"/>
    <w:rsid w:val="0084670B"/>
    <w:rsid w:val="0085325E"/>
    <w:rsid w:val="008546E5"/>
    <w:rsid w:val="0086084F"/>
    <w:rsid w:val="008620BE"/>
    <w:rsid w:val="00865380"/>
    <w:rsid w:val="00867B40"/>
    <w:rsid w:val="0087008C"/>
    <w:rsid w:val="00871653"/>
    <w:rsid w:val="0087574D"/>
    <w:rsid w:val="00880EB5"/>
    <w:rsid w:val="00881D74"/>
    <w:rsid w:val="00881E7B"/>
    <w:rsid w:val="008836AC"/>
    <w:rsid w:val="00887422"/>
    <w:rsid w:val="00890EC3"/>
    <w:rsid w:val="0089166C"/>
    <w:rsid w:val="00893204"/>
    <w:rsid w:val="008960DE"/>
    <w:rsid w:val="008A36DF"/>
    <w:rsid w:val="008A6C16"/>
    <w:rsid w:val="008C1141"/>
    <w:rsid w:val="008C1698"/>
    <w:rsid w:val="008C1A3D"/>
    <w:rsid w:val="008D01C3"/>
    <w:rsid w:val="008D1E13"/>
    <w:rsid w:val="008D5F58"/>
    <w:rsid w:val="008D6549"/>
    <w:rsid w:val="008D70D2"/>
    <w:rsid w:val="008E078F"/>
    <w:rsid w:val="008E44B0"/>
    <w:rsid w:val="008F212D"/>
    <w:rsid w:val="008F4B1A"/>
    <w:rsid w:val="0090044D"/>
    <w:rsid w:val="00900AE8"/>
    <w:rsid w:val="00900DAD"/>
    <w:rsid w:val="0090136E"/>
    <w:rsid w:val="00902575"/>
    <w:rsid w:val="00902E9D"/>
    <w:rsid w:val="009065F4"/>
    <w:rsid w:val="0091408E"/>
    <w:rsid w:val="00914B72"/>
    <w:rsid w:val="009261CF"/>
    <w:rsid w:val="00926274"/>
    <w:rsid w:val="00926A1D"/>
    <w:rsid w:val="009378CA"/>
    <w:rsid w:val="0095025E"/>
    <w:rsid w:val="00955C4C"/>
    <w:rsid w:val="00977050"/>
    <w:rsid w:val="0097771E"/>
    <w:rsid w:val="00984B74"/>
    <w:rsid w:val="00986C83"/>
    <w:rsid w:val="009904B2"/>
    <w:rsid w:val="00995338"/>
    <w:rsid w:val="00996777"/>
    <w:rsid w:val="00997B32"/>
    <w:rsid w:val="009A0664"/>
    <w:rsid w:val="009A1A45"/>
    <w:rsid w:val="009A5EFA"/>
    <w:rsid w:val="009B2ECD"/>
    <w:rsid w:val="009B5212"/>
    <w:rsid w:val="009C0BC7"/>
    <w:rsid w:val="009C5B42"/>
    <w:rsid w:val="009C6592"/>
    <w:rsid w:val="009C672F"/>
    <w:rsid w:val="009E0716"/>
    <w:rsid w:val="009E209B"/>
    <w:rsid w:val="009E2E6D"/>
    <w:rsid w:val="009E3BE6"/>
    <w:rsid w:val="009F0747"/>
    <w:rsid w:val="009F5A0F"/>
    <w:rsid w:val="00A02A65"/>
    <w:rsid w:val="00A03514"/>
    <w:rsid w:val="00A1592E"/>
    <w:rsid w:val="00A17079"/>
    <w:rsid w:val="00A21671"/>
    <w:rsid w:val="00A30C5B"/>
    <w:rsid w:val="00A32AAC"/>
    <w:rsid w:val="00A40378"/>
    <w:rsid w:val="00A43C6B"/>
    <w:rsid w:val="00A448C3"/>
    <w:rsid w:val="00A458D4"/>
    <w:rsid w:val="00A46FB7"/>
    <w:rsid w:val="00A4749A"/>
    <w:rsid w:val="00A50095"/>
    <w:rsid w:val="00A53118"/>
    <w:rsid w:val="00A548DC"/>
    <w:rsid w:val="00A7147D"/>
    <w:rsid w:val="00A72055"/>
    <w:rsid w:val="00A72099"/>
    <w:rsid w:val="00A84584"/>
    <w:rsid w:val="00A86AB5"/>
    <w:rsid w:val="00A96B29"/>
    <w:rsid w:val="00A97226"/>
    <w:rsid w:val="00AA0E64"/>
    <w:rsid w:val="00AA142F"/>
    <w:rsid w:val="00AA1F44"/>
    <w:rsid w:val="00AA53DB"/>
    <w:rsid w:val="00AB239A"/>
    <w:rsid w:val="00AC1A3B"/>
    <w:rsid w:val="00AC39FB"/>
    <w:rsid w:val="00AD12D6"/>
    <w:rsid w:val="00AD53C7"/>
    <w:rsid w:val="00AD7ADC"/>
    <w:rsid w:val="00AE00DE"/>
    <w:rsid w:val="00AE08EB"/>
    <w:rsid w:val="00AE3C7C"/>
    <w:rsid w:val="00AE4344"/>
    <w:rsid w:val="00AE7312"/>
    <w:rsid w:val="00AF62F2"/>
    <w:rsid w:val="00B00BBE"/>
    <w:rsid w:val="00B05789"/>
    <w:rsid w:val="00B10710"/>
    <w:rsid w:val="00B12EDB"/>
    <w:rsid w:val="00B14866"/>
    <w:rsid w:val="00B15230"/>
    <w:rsid w:val="00B208FA"/>
    <w:rsid w:val="00B250B3"/>
    <w:rsid w:val="00B25C12"/>
    <w:rsid w:val="00B272D0"/>
    <w:rsid w:val="00B2766F"/>
    <w:rsid w:val="00B30851"/>
    <w:rsid w:val="00B31ABC"/>
    <w:rsid w:val="00B441FB"/>
    <w:rsid w:val="00B445ED"/>
    <w:rsid w:val="00B6300F"/>
    <w:rsid w:val="00B70389"/>
    <w:rsid w:val="00B77A14"/>
    <w:rsid w:val="00B82728"/>
    <w:rsid w:val="00B84623"/>
    <w:rsid w:val="00B87EEE"/>
    <w:rsid w:val="00B90F90"/>
    <w:rsid w:val="00B92976"/>
    <w:rsid w:val="00B95681"/>
    <w:rsid w:val="00B96875"/>
    <w:rsid w:val="00BA0C19"/>
    <w:rsid w:val="00BA220F"/>
    <w:rsid w:val="00BB0A33"/>
    <w:rsid w:val="00BB66D5"/>
    <w:rsid w:val="00BB69C1"/>
    <w:rsid w:val="00BC7E6E"/>
    <w:rsid w:val="00BD2E98"/>
    <w:rsid w:val="00BE1D1F"/>
    <w:rsid w:val="00BE2E48"/>
    <w:rsid w:val="00BE527C"/>
    <w:rsid w:val="00BE5580"/>
    <w:rsid w:val="00BE5E66"/>
    <w:rsid w:val="00BF300D"/>
    <w:rsid w:val="00BF4CD3"/>
    <w:rsid w:val="00BF6B5C"/>
    <w:rsid w:val="00C00281"/>
    <w:rsid w:val="00C05625"/>
    <w:rsid w:val="00C127F1"/>
    <w:rsid w:val="00C1751E"/>
    <w:rsid w:val="00C17C6C"/>
    <w:rsid w:val="00C21339"/>
    <w:rsid w:val="00C218C6"/>
    <w:rsid w:val="00C21E1E"/>
    <w:rsid w:val="00C22FFA"/>
    <w:rsid w:val="00C24D25"/>
    <w:rsid w:val="00C266F9"/>
    <w:rsid w:val="00C26D50"/>
    <w:rsid w:val="00C371EA"/>
    <w:rsid w:val="00C4384A"/>
    <w:rsid w:val="00C445AD"/>
    <w:rsid w:val="00C44CBA"/>
    <w:rsid w:val="00C458F0"/>
    <w:rsid w:val="00C4666A"/>
    <w:rsid w:val="00C479A3"/>
    <w:rsid w:val="00C50477"/>
    <w:rsid w:val="00C53535"/>
    <w:rsid w:val="00C537F9"/>
    <w:rsid w:val="00C54A05"/>
    <w:rsid w:val="00C578A6"/>
    <w:rsid w:val="00C702EC"/>
    <w:rsid w:val="00C73173"/>
    <w:rsid w:val="00C74DAF"/>
    <w:rsid w:val="00C80116"/>
    <w:rsid w:val="00C82746"/>
    <w:rsid w:val="00C8460A"/>
    <w:rsid w:val="00C87BFC"/>
    <w:rsid w:val="00C90259"/>
    <w:rsid w:val="00C96077"/>
    <w:rsid w:val="00CA11A7"/>
    <w:rsid w:val="00CA2955"/>
    <w:rsid w:val="00CB37C5"/>
    <w:rsid w:val="00CC08DF"/>
    <w:rsid w:val="00CD35F2"/>
    <w:rsid w:val="00CD3F85"/>
    <w:rsid w:val="00CD494D"/>
    <w:rsid w:val="00CD652C"/>
    <w:rsid w:val="00CE14BC"/>
    <w:rsid w:val="00CF5E71"/>
    <w:rsid w:val="00CF7FAC"/>
    <w:rsid w:val="00D160C1"/>
    <w:rsid w:val="00D17794"/>
    <w:rsid w:val="00D204D9"/>
    <w:rsid w:val="00D214F9"/>
    <w:rsid w:val="00D22398"/>
    <w:rsid w:val="00D2563E"/>
    <w:rsid w:val="00D27B34"/>
    <w:rsid w:val="00D34D89"/>
    <w:rsid w:val="00D35E6C"/>
    <w:rsid w:val="00D436CF"/>
    <w:rsid w:val="00D45B2F"/>
    <w:rsid w:val="00D46E88"/>
    <w:rsid w:val="00D56FAA"/>
    <w:rsid w:val="00D60BD6"/>
    <w:rsid w:val="00D613A9"/>
    <w:rsid w:val="00D62E1E"/>
    <w:rsid w:val="00D67AA0"/>
    <w:rsid w:val="00D70BE3"/>
    <w:rsid w:val="00D70D86"/>
    <w:rsid w:val="00D715CC"/>
    <w:rsid w:val="00D72B9A"/>
    <w:rsid w:val="00D76BA4"/>
    <w:rsid w:val="00D8021D"/>
    <w:rsid w:val="00D82A3D"/>
    <w:rsid w:val="00D82D10"/>
    <w:rsid w:val="00D8402E"/>
    <w:rsid w:val="00D86784"/>
    <w:rsid w:val="00D905A5"/>
    <w:rsid w:val="00D92143"/>
    <w:rsid w:val="00D93FB1"/>
    <w:rsid w:val="00DA2801"/>
    <w:rsid w:val="00DA4342"/>
    <w:rsid w:val="00DB1DAA"/>
    <w:rsid w:val="00DE2A08"/>
    <w:rsid w:val="00DE2B4D"/>
    <w:rsid w:val="00DE3110"/>
    <w:rsid w:val="00DE5E60"/>
    <w:rsid w:val="00DE60B4"/>
    <w:rsid w:val="00DF530F"/>
    <w:rsid w:val="00DF6EF1"/>
    <w:rsid w:val="00E00E44"/>
    <w:rsid w:val="00E049A8"/>
    <w:rsid w:val="00E12ECB"/>
    <w:rsid w:val="00E1451F"/>
    <w:rsid w:val="00E15A72"/>
    <w:rsid w:val="00E15E28"/>
    <w:rsid w:val="00E16577"/>
    <w:rsid w:val="00E25C0D"/>
    <w:rsid w:val="00E33505"/>
    <w:rsid w:val="00E36051"/>
    <w:rsid w:val="00E46AAF"/>
    <w:rsid w:val="00E50C96"/>
    <w:rsid w:val="00E5118C"/>
    <w:rsid w:val="00E544FA"/>
    <w:rsid w:val="00E5792E"/>
    <w:rsid w:val="00E6077C"/>
    <w:rsid w:val="00E639E2"/>
    <w:rsid w:val="00E6618E"/>
    <w:rsid w:val="00E75585"/>
    <w:rsid w:val="00E77436"/>
    <w:rsid w:val="00E82C8E"/>
    <w:rsid w:val="00E84BEF"/>
    <w:rsid w:val="00E86015"/>
    <w:rsid w:val="00E87CFA"/>
    <w:rsid w:val="00E9383C"/>
    <w:rsid w:val="00E93D77"/>
    <w:rsid w:val="00E94F65"/>
    <w:rsid w:val="00E95264"/>
    <w:rsid w:val="00EA0AE6"/>
    <w:rsid w:val="00EA2172"/>
    <w:rsid w:val="00EA2DC1"/>
    <w:rsid w:val="00EC33C5"/>
    <w:rsid w:val="00EC3991"/>
    <w:rsid w:val="00EC5571"/>
    <w:rsid w:val="00ED0E8F"/>
    <w:rsid w:val="00ED485D"/>
    <w:rsid w:val="00EE14FE"/>
    <w:rsid w:val="00EE1504"/>
    <w:rsid w:val="00EE3B5B"/>
    <w:rsid w:val="00EE4CC9"/>
    <w:rsid w:val="00EE6637"/>
    <w:rsid w:val="00EF4800"/>
    <w:rsid w:val="00EF5CF7"/>
    <w:rsid w:val="00EF674A"/>
    <w:rsid w:val="00F00A3D"/>
    <w:rsid w:val="00F01577"/>
    <w:rsid w:val="00F05B6D"/>
    <w:rsid w:val="00F122C0"/>
    <w:rsid w:val="00F130CF"/>
    <w:rsid w:val="00F1456F"/>
    <w:rsid w:val="00F17CA4"/>
    <w:rsid w:val="00F24DDD"/>
    <w:rsid w:val="00F27455"/>
    <w:rsid w:val="00F27575"/>
    <w:rsid w:val="00F2770B"/>
    <w:rsid w:val="00F332AF"/>
    <w:rsid w:val="00F42E63"/>
    <w:rsid w:val="00F52373"/>
    <w:rsid w:val="00F5288F"/>
    <w:rsid w:val="00F549A3"/>
    <w:rsid w:val="00F55622"/>
    <w:rsid w:val="00F55CBF"/>
    <w:rsid w:val="00F665D6"/>
    <w:rsid w:val="00F708FC"/>
    <w:rsid w:val="00F72B10"/>
    <w:rsid w:val="00F73601"/>
    <w:rsid w:val="00F741E7"/>
    <w:rsid w:val="00F77359"/>
    <w:rsid w:val="00F82D4E"/>
    <w:rsid w:val="00F82ED4"/>
    <w:rsid w:val="00F86A73"/>
    <w:rsid w:val="00F87257"/>
    <w:rsid w:val="00F91C9C"/>
    <w:rsid w:val="00F95F8A"/>
    <w:rsid w:val="00FA1C0B"/>
    <w:rsid w:val="00FA245E"/>
    <w:rsid w:val="00FA58DA"/>
    <w:rsid w:val="00FA5E19"/>
    <w:rsid w:val="00FA626C"/>
    <w:rsid w:val="00FB4281"/>
    <w:rsid w:val="00FB4557"/>
    <w:rsid w:val="00FC345B"/>
    <w:rsid w:val="00FD4E37"/>
    <w:rsid w:val="00FE112B"/>
    <w:rsid w:val="00FE2B8E"/>
    <w:rsid w:val="00FE7014"/>
    <w:rsid w:val="00FF6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89B9D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Char,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h3,0H,l3,list 3,Head 3,1.1.1,3rd level,Major Section Sub Section,PA Minor Section,Head3,Level 3 Head,31,32,33,311,321,34,312,322,35,313,323,36,314,324,37,315,325,38,316,326,39,317,327,310,318,328,1.1,331"/>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59D"/>
    <w:pPr>
      <w:ind w:left="1418" w:hanging="1418"/>
      <w:outlineLvl w:val="3"/>
    </w:pPr>
    <w:rPr>
      <w:sz w:val="24"/>
    </w:rPr>
  </w:style>
  <w:style w:type="paragraph" w:styleId="Heading5">
    <w:name w:val="heading 5"/>
    <w:aliases w:val="H5,h5,Heading5,Head5,M5,mh2,Module heading 2,heading 8,Numbered Sub-list,Heading 81,标题 81,Heading 811,Heading 8111"/>
    <w:basedOn w:val="Heading4"/>
    <w:next w:val="Normal"/>
    <w:link w:val="Heading5Char"/>
    <w:qFormat/>
    <w:rsid w:val="001A659D"/>
    <w:pPr>
      <w:ind w:left="1701" w:hanging="1701"/>
      <w:outlineLvl w:val="4"/>
    </w:pPr>
    <w:rPr>
      <w:sz w:val="22"/>
    </w:rPr>
  </w:style>
  <w:style w:type="paragraph" w:styleId="Heading6">
    <w:name w:val="heading 6"/>
    <w:aliases w:val="T1,Header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A659D"/>
    <w:pPr>
      <w:spacing w:before="180"/>
      <w:ind w:left="2693" w:hanging="2693"/>
    </w:pPr>
    <w:rPr>
      <w:b/>
    </w:rPr>
  </w:style>
  <w:style w:type="paragraph" w:styleId="TOC1">
    <w:name w:val="toc 1"/>
    <w:uiPriority w:val="39"/>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1A659D"/>
    <w:pPr>
      <w:ind w:left="1701" w:hanging="1701"/>
    </w:pPr>
  </w:style>
  <w:style w:type="paragraph" w:styleId="TOC4">
    <w:name w:val="toc 4"/>
    <w:basedOn w:val="TOC3"/>
    <w:uiPriority w:val="39"/>
    <w:rsid w:val="001A659D"/>
    <w:pPr>
      <w:ind w:left="1418" w:hanging="1418"/>
    </w:pPr>
  </w:style>
  <w:style w:type="paragraph" w:styleId="TOC3">
    <w:name w:val="toc 3"/>
    <w:basedOn w:val="TOC2"/>
    <w:uiPriority w:val="39"/>
    <w:rsid w:val="001A659D"/>
    <w:pPr>
      <w:ind w:left="1134" w:hanging="1134"/>
    </w:pPr>
  </w:style>
  <w:style w:type="paragraph" w:styleId="TOC2">
    <w:name w:val="toc 2"/>
    <w:basedOn w:val="TOC1"/>
    <w:uiPriority w:val="39"/>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F">
    <w:name w:val="TF"/>
    <w:aliases w:val="left"/>
    <w:basedOn w:val="TH"/>
    <w:link w:val="TFChar"/>
    <w:rsid w:val="001A659D"/>
    <w:pPr>
      <w:keepNext w:val="0"/>
      <w:spacing w:before="0" w:after="240"/>
    </w:pPr>
  </w:style>
  <w:style w:type="paragraph" w:customStyle="1" w:styleId="NO">
    <w:name w:val="NO"/>
    <w:basedOn w:val="Normal"/>
    <w:link w:val="NOChar"/>
    <w:rsid w:val="001A659D"/>
    <w:pPr>
      <w:keepLines/>
      <w:ind w:left="1135" w:hanging="851"/>
    </w:pPr>
  </w:style>
  <w:style w:type="paragraph" w:styleId="TOC9">
    <w:name w:val="toc 9"/>
    <w:basedOn w:val="TOC8"/>
    <w:uiPriority w:val="39"/>
    <w:rsid w:val="001A659D"/>
    <w:pPr>
      <w:ind w:left="1418" w:hanging="1418"/>
    </w:pPr>
  </w:style>
  <w:style w:type="paragraph" w:customStyle="1" w:styleId="EX">
    <w:name w:val="EX"/>
    <w:basedOn w:val="Normal"/>
    <w:link w:val="EXChar"/>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uiPriority w:val="39"/>
    <w:rsid w:val="001A659D"/>
    <w:pPr>
      <w:ind w:left="1985" w:hanging="1985"/>
    </w:pPr>
  </w:style>
  <w:style w:type="paragraph" w:styleId="TOC7">
    <w:name w:val="toc 7"/>
    <w:basedOn w:val="TOC6"/>
    <w:next w:val="Normal"/>
    <w:uiPriority w:val="39"/>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link w:val="EQChar"/>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link w:val="H6Char"/>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0">
    <w:name w:val="B1"/>
    <w:basedOn w:val="List"/>
    <w:link w:val="B1Char1"/>
    <w:rsid w:val="001A659D"/>
  </w:style>
  <w:style w:type="paragraph" w:customStyle="1" w:styleId="B20">
    <w:name w:val="B2"/>
    <w:basedOn w:val="List2"/>
    <w:link w:val="B2Char"/>
    <w:rsid w:val="001A659D"/>
  </w:style>
  <w:style w:type="paragraph" w:customStyle="1" w:styleId="B30">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aliases w:val="T1 Char,Header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tdoc-header">
    <w:name w:val="tdoc-header"/>
    <w:rsid w:val="002C7EE5"/>
    <w:rPr>
      <w:rFonts w:ascii="Arial" w:eastAsia="Times New Roman" w:hAnsi="Arial"/>
      <w:noProof/>
      <w:sz w:val="24"/>
      <w:lang w:val="en-GB" w:eastAsia="en-US"/>
    </w:rPr>
  </w:style>
  <w:style w:type="character" w:customStyle="1" w:styleId="CRCoverPageChar">
    <w:name w:val="CR Cover Page Char"/>
    <w:link w:val="CRCoverPage"/>
    <w:locked/>
    <w:rsid w:val="002C7EE5"/>
    <w:rPr>
      <w:rFonts w:ascii="Arial" w:eastAsia="SimSun" w:hAnsi="Arial"/>
      <w:lang w:val="en-GB" w:eastAsia="en-US"/>
    </w:rPr>
  </w:style>
  <w:style w:type="paragraph" w:customStyle="1" w:styleId="a1">
    <w:name w:val="样式 页眉"/>
    <w:basedOn w:val="Header"/>
    <w:link w:val="Char"/>
    <w:rsid w:val="002C7EE5"/>
    <w:rPr>
      <w:rFonts w:eastAsia="Arial"/>
      <w:bCs/>
      <w:sz w:val="22"/>
      <w:lang w:eastAsia="en-US"/>
    </w:rPr>
  </w:style>
  <w:style w:type="character" w:customStyle="1" w:styleId="Char">
    <w:name w:val="样式 页眉 Char"/>
    <w:link w:val="a1"/>
    <w:rsid w:val="002C7EE5"/>
    <w:rPr>
      <w:rFonts w:ascii="Arial" w:eastAsia="Arial" w:hAnsi="Arial"/>
      <w:b/>
      <w:bCs/>
      <w:noProof/>
      <w:sz w:val="22"/>
      <w:lang w:val="en-GB" w:eastAsia="en-US"/>
    </w:rPr>
  </w:style>
  <w:style w:type="character" w:customStyle="1" w:styleId="UnresolvedMention1">
    <w:name w:val="Unresolved Mention1"/>
    <w:uiPriority w:val="99"/>
    <w:semiHidden/>
    <w:unhideWhenUsed/>
    <w:rsid w:val="002C7EE5"/>
    <w:rPr>
      <w:color w:val="808080"/>
      <w:shd w:val="clear" w:color="auto" w:fill="E6E6E6"/>
    </w:rPr>
  </w:style>
  <w:style w:type="paragraph" w:customStyle="1" w:styleId="TAJ">
    <w:name w:val="TAJ"/>
    <w:basedOn w:val="Normal"/>
    <w:rsid w:val="002C7EE5"/>
    <w:pPr>
      <w:keepNext/>
      <w:keepLines/>
      <w:spacing w:after="0"/>
      <w:jc w:val="both"/>
    </w:pPr>
    <w:rPr>
      <w:rFonts w:ascii="Arial" w:hAnsi="Arial"/>
      <w:sz w:val="18"/>
      <w:lang w:eastAsia="ko-KR"/>
    </w:rPr>
  </w:style>
  <w:style w:type="paragraph" w:customStyle="1" w:styleId="B1">
    <w:name w:val="B1+"/>
    <w:basedOn w:val="B10"/>
    <w:rsid w:val="002C7EE5"/>
    <w:pPr>
      <w:numPr>
        <w:numId w:val="24"/>
      </w:numPr>
    </w:pPr>
    <w:rPr>
      <w:lang w:eastAsia="ko-KR"/>
    </w:rPr>
  </w:style>
  <w:style w:type="character" w:customStyle="1" w:styleId="Heading3Char">
    <w:name w:val="Heading 3 Char"/>
    <w:aliases w:val="Underrubrik2 Char,H3 Char,no break Char,Memo Heading 3 Char,h3 Char,0H Char,l3 Char,list 3 Char,Head 3 Char,1.1.1 Char,3rd level Char,Major Section Sub Section Char,PA Minor Section Char,Head3 Char,Level 3 Head Char,31 Char,32 Char"/>
    <w:link w:val="Heading3"/>
    <w:rsid w:val="002C7EE5"/>
    <w:rPr>
      <w:rFonts w:ascii="Arial" w:eastAsia="Times New Roman" w:hAnsi="Arial"/>
      <w:sz w:val="28"/>
      <w:lang w:val="en-GB" w:eastAsia="en-GB"/>
    </w:rPr>
  </w:style>
  <w:style w:type="character" w:customStyle="1" w:styleId="NOChar">
    <w:name w:val="NO Char"/>
    <w:link w:val="NO"/>
    <w:qFormat/>
    <w:rsid w:val="002C7EE5"/>
    <w:rPr>
      <w:rFonts w:eastAsia="Times New Roman"/>
      <w:lang w:val="en-GB" w:eastAsia="en-GB"/>
    </w:rPr>
  </w:style>
  <w:style w:type="character" w:customStyle="1" w:styleId="B1Char">
    <w:name w:val="B1 Char"/>
    <w:locked/>
    <w:rsid w:val="002C7EE5"/>
    <w:rPr>
      <w:rFonts w:ascii="Times New Roman" w:hAnsi="Times New Roman"/>
      <w:lang w:val="en-GB" w:eastAsia="en-US"/>
    </w:rPr>
  </w:style>
  <w:style w:type="character" w:customStyle="1" w:styleId="B2Char">
    <w:name w:val="B2 Char"/>
    <w:link w:val="B20"/>
    <w:locked/>
    <w:rsid w:val="002C7EE5"/>
    <w:rPr>
      <w:rFonts w:eastAsia="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C7EE5"/>
    <w:rPr>
      <w:rFonts w:ascii="Arial" w:eastAsia="Times New Roman" w:hAnsi="Arial"/>
      <w:sz w:val="24"/>
      <w:lang w:val="en-GB" w:eastAsia="en-GB"/>
    </w:rPr>
  </w:style>
  <w:style w:type="character" w:customStyle="1" w:styleId="Heading5Char">
    <w:name w:val="Heading 5 Char"/>
    <w:aliases w:val="H5 Char,h5 Char,Heading5 Char,Head5 Char,M5 Char,mh2 Char,Module heading 2 Char,heading 8 Char,Numbered Sub-list Char,Heading 81 Char,标题 81 Char,Heading 811 Char,Heading 8111 Char"/>
    <w:link w:val="Heading5"/>
    <w:rsid w:val="002C7EE5"/>
    <w:rPr>
      <w:rFonts w:ascii="Arial" w:eastAsia="Times New Roman" w:hAnsi="Arial"/>
      <w:sz w:val="22"/>
      <w:lang w:val="en-GB" w:eastAsia="en-GB"/>
    </w:rPr>
  </w:style>
  <w:style w:type="character" w:styleId="SubtleReference">
    <w:name w:val="Subtle Reference"/>
    <w:uiPriority w:val="31"/>
    <w:qFormat/>
    <w:rsid w:val="002C7EE5"/>
    <w:rPr>
      <w:smallCaps/>
      <w:color w:val="5A5A5A"/>
    </w:rPr>
  </w:style>
  <w:style w:type="character" w:customStyle="1" w:styleId="TFChar">
    <w:name w:val="TF Char"/>
    <w:link w:val="TF"/>
    <w:rsid w:val="002C7EE5"/>
    <w:rPr>
      <w:rFonts w:ascii="Arial" w:eastAsia="Times New Roman" w:hAnsi="Arial"/>
      <w:b/>
      <w:lang w:val="en-GB" w:eastAsia="en-GB"/>
    </w:rPr>
  </w:style>
  <w:style w:type="character" w:customStyle="1" w:styleId="TALChar">
    <w:name w:val="TAL Char"/>
    <w:locked/>
    <w:rsid w:val="002C7EE5"/>
    <w:rPr>
      <w:rFonts w:ascii="Arial" w:hAnsi="Arial" w:cs="Arial"/>
      <w:sz w:val="18"/>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2C7EE5"/>
    <w:rPr>
      <w:rFonts w:ascii="Arial" w:eastAsia="Times New Roman" w:hAnsi="Arial"/>
      <w:sz w:val="32"/>
      <w:lang w:val="en-GB" w:eastAsia="en-GB"/>
    </w:rPr>
  </w:style>
  <w:style w:type="character" w:customStyle="1" w:styleId="EXChar">
    <w:name w:val="EX Char"/>
    <w:link w:val="EX"/>
    <w:locked/>
    <w:rsid w:val="002C7EE5"/>
    <w:rPr>
      <w:rFonts w:eastAsia="Times New Roman"/>
      <w:lang w:val="en-GB" w:eastAsia="en-GB"/>
    </w:rPr>
  </w:style>
  <w:style w:type="paragraph" w:customStyle="1" w:styleId="B2">
    <w:name w:val="B2+"/>
    <w:basedOn w:val="B20"/>
    <w:rsid w:val="002C7EE5"/>
    <w:pPr>
      <w:numPr>
        <w:numId w:val="25"/>
      </w:numPr>
    </w:pPr>
    <w:rPr>
      <w:lang w:eastAsia="ko-KR"/>
    </w:rPr>
  </w:style>
  <w:style w:type="paragraph" w:customStyle="1" w:styleId="B3">
    <w:name w:val="B3+"/>
    <w:basedOn w:val="B30"/>
    <w:rsid w:val="002C7EE5"/>
    <w:pPr>
      <w:numPr>
        <w:numId w:val="26"/>
      </w:numPr>
      <w:tabs>
        <w:tab w:val="left" w:pos="1134"/>
      </w:tabs>
    </w:pPr>
    <w:rPr>
      <w:lang w:eastAsia="ko-KR"/>
    </w:rPr>
  </w:style>
  <w:style w:type="paragraph" w:customStyle="1" w:styleId="BL">
    <w:name w:val="BL"/>
    <w:basedOn w:val="Normal"/>
    <w:rsid w:val="002C7EE5"/>
    <w:pPr>
      <w:numPr>
        <w:numId w:val="27"/>
      </w:numPr>
      <w:tabs>
        <w:tab w:val="left" w:pos="851"/>
      </w:tabs>
    </w:pPr>
    <w:rPr>
      <w:lang w:eastAsia="ko-KR"/>
    </w:rPr>
  </w:style>
  <w:style w:type="paragraph" w:customStyle="1" w:styleId="BN">
    <w:name w:val="BN"/>
    <w:basedOn w:val="Normal"/>
    <w:rsid w:val="002C7EE5"/>
    <w:pPr>
      <w:numPr>
        <w:numId w:val="28"/>
      </w:numPr>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C7EE5"/>
    <w:rPr>
      <w:rFonts w:eastAsia="Times New Roman"/>
      <w:sz w:val="16"/>
      <w:lang w:val="en-GB" w:eastAsia="en-GB"/>
    </w:rPr>
  </w:style>
  <w:style w:type="paragraph" w:customStyle="1" w:styleId="FL">
    <w:name w:val="FL"/>
    <w:basedOn w:val="Normal"/>
    <w:rsid w:val="002C7EE5"/>
    <w:pPr>
      <w:keepNext/>
      <w:keepLines/>
      <w:spacing w:before="60"/>
      <w:jc w:val="center"/>
    </w:pPr>
    <w:rPr>
      <w:rFonts w:ascii="Arial" w:hAnsi="Arial"/>
      <w:b/>
      <w:lang w:eastAsia="ko-KR"/>
    </w:rPr>
  </w:style>
  <w:style w:type="paragraph" w:customStyle="1" w:styleId="TB1">
    <w:name w:val="TB1"/>
    <w:basedOn w:val="Normal"/>
    <w:qFormat/>
    <w:rsid w:val="002C7EE5"/>
    <w:pPr>
      <w:keepNext/>
      <w:keepLines/>
      <w:numPr>
        <w:numId w:val="29"/>
      </w:numPr>
      <w:tabs>
        <w:tab w:val="left" w:pos="720"/>
      </w:tabs>
      <w:spacing w:after="0"/>
      <w:ind w:left="737" w:hanging="380"/>
    </w:pPr>
    <w:rPr>
      <w:rFonts w:ascii="Arial" w:hAnsi="Arial"/>
      <w:sz w:val="18"/>
      <w:lang w:eastAsia="ko-KR"/>
    </w:rPr>
  </w:style>
  <w:style w:type="paragraph" w:customStyle="1" w:styleId="TB2">
    <w:name w:val="TB2"/>
    <w:basedOn w:val="Normal"/>
    <w:qFormat/>
    <w:rsid w:val="002C7EE5"/>
    <w:pPr>
      <w:keepNext/>
      <w:keepLines/>
      <w:numPr>
        <w:numId w:val="30"/>
      </w:numPr>
      <w:tabs>
        <w:tab w:val="left" w:pos="1109"/>
      </w:tabs>
      <w:spacing w:after="0"/>
      <w:ind w:left="1100" w:hanging="380"/>
    </w:pPr>
    <w:rPr>
      <w:rFonts w:ascii="Arial" w:hAnsi="Arial"/>
      <w:sz w:val="18"/>
      <w:lang w:eastAsia="ko-KR"/>
    </w:rPr>
  </w:style>
  <w:style w:type="paragraph" w:customStyle="1" w:styleId="Guidance">
    <w:name w:val="Guidance"/>
    <w:basedOn w:val="Normal"/>
    <w:rsid w:val="002C7EE5"/>
    <w:rPr>
      <w:i/>
      <w:color w:val="0000FF"/>
      <w:lang w:eastAsia="ko-KR"/>
    </w:rPr>
  </w:style>
  <w:style w:type="paragraph" w:styleId="TOCHeading">
    <w:name w:val="TOC Heading"/>
    <w:basedOn w:val="Heading1"/>
    <w:next w:val="Normal"/>
    <w:uiPriority w:val="39"/>
    <w:unhideWhenUsed/>
    <w:qFormat/>
    <w:rsid w:val="002C7EE5"/>
    <w:pPr>
      <w:pBdr>
        <w:top w:val="none" w:sz="0" w:space="0" w:color="auto"/>
      </w:pBdr>
      <w:spacing w:after="0" w:line="259" w:lineRule="auto"/>
      <w:ind w:left="0" w:firstLine="0"/>
      <w:outlineLvl w:val="9"/>
    </w:pPr>
    <w:rPr>
      <w:rFonts w:ascii="Calibri Light" w:hAnsi="Calibri Light"/>
      <w:color w:val="2F5496"/>
      <w:sz w:val="32"/>
      <w:szCs w:val="32"/>
      <w:lang w:val="en-US" w:eastAsia="ko-KR"/>
    </w:rPr>
  </w:style>
  <w:style w:type="character" w:customStyle="1" w:styleId="EQChar">
    <w:name w:val="EQ Char"/>
    <w:link w:val="EQ"/>
    <w:rsid w:val="002C7EE5"/>
    <w:rPr>
      <w:rFonts w:eastAsia="Times New Roman"/>
      <w:noProof/>
      <w:lang w:val="en-GB" w:eastAsia="en-GB"/>
    </w:rPr>
  </w:style>
  <w:style w:type="numbering" w:customStyle="1" w:styleId="NoList1">
    <w:name w:val="No List1"/>
    <w:next w:val="NoList"/>
    <w:uiPriority w:val="99"/>
    <w:semiHidden/>
    <w:unhideWhenUsed/>
    <w:rsid w:val="002C7EE5"/>
  </w:style>
  <w:style w:type="character" w:customStyle="1" w:styleId="Heading1Char">
    <w:name w:val="Heading 1 Char"/>
    <w:aliases w:val="H1 Char,h1 Char,app heading 1 Char,l1 Char,Memo Heading 1 Char,h11 Char,h12 Char,h13 Char,h14 Char,h15 Char,h16 Char,Char Char,NMP Heading 1 Char,h17 Char,h111 Char,h121 Char,h131 Char,h141 Char,h151 Char,h161 Char,h18 Char,h112 Char"/>
    <w:basedOn w:val="DefaultParagraphFont"/>
    <w:link w:val="Heading1"/>
    <w:rsid w:val="002C7EE5"/>
    <w:rPr>
      <w:rFonts w:ascii="Arial" w:eastAsia="Times New Roman" w:hAnsi="Arial"/>
      <w:sz w:val="36"/>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2C7EE5"/>
    <w:rPr>
      <w:rFonts w:eastAsia="MS Gothic"/>
      <w:b/>
      <w:sz w:val="24"/>
      <w:lang w:val="en-GB"/>
    </w:rPr>
  </w:style>
  <w:style w:type="character" w:customStyle="1" w:styleId="H6Char">
    <w:name w:val="H6 Char"/>
    <w:link w:val="H6"/>
    <w:rsid w:val="002C7EE5"/>
    <w:rPr>
      <w:rFonts w:ascii="Arial" w:eastAsia="Times New Roman" w:hAnsi="Arial"/>
      <w:lang w:val="en-GB" w:eastAsia="en-GB"/>
    </w:rPr>
  </w:style>
  <w:style w:type="character" w:customStyle="1" w:styleId="fontstyle01">
    <w:name w:val="fontstyle01"/>
    <w:rsid w:val="002C7E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C7EE5"/>
  </w:style>
  <w:style w:type="numbering" w:customStyle="1" w:styleId="NoList3">
    <w:name w:val="No List3"/>
    <w:next w:val="NoList"/>
    <w:uiPriority w:val="99"/>
    <w:semiHidden/>
    <w:unhideWhenUsed/>
    <w:rsid w:val="002C7EE5"/>
  </w:style>
  <w:style w:type="numbering" w:customStyle="1" w:styleId="NoList4">
    <w:name w:val="No List4"/>
    <w:next w:val="NoList"/>
    <w:uiPriority w:val="99"/>
    <w:semiHidden/>
    <w:unhideWhenUsed/>
    <w:rsid w:val="002C7EE5"/>
  </w:style>
  <w:style w:type="table" w:customStyle="1" w:styleId="TableGrid1">
    <w:name w:val="Table Grid1"/>
    <w:basedOn w:val="TableNormal"/>
    <w:next w:val="TableGrid"/>
    <w:uiPriority w:val="39"/>
    <w:rsid w:val="002C7EE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C7EE5"/>
  </w:style>
  <w:style w:type="character" w:customStyle="1" w:styleId="Heading8Char">
    <w:name w:val="Heading 8 Char"/>
    <w:aliases w:val="Table Heading Char"/>
    <w:basedOn w:val="DefaultParagraphFont"/>
    <w:link w:val="Heading8"/>
    <w:rsid w:val="002C7EE5"/>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2C7EE5"/>
    <w:rPr>
      <w:rFonts w:ascii="Arial" w:eastAsia="Times New Roman" w:hAnsi="Arial"/>
      <w:sz w:val="36"/>
      <w:lang w:val="en-GB" w:eastAsia="en-GB"/>
    </w:rPr>
  </w:style>
  <w:style w:type="table" w:customStyle="1" w:styleId="TableGrid2">
    <w:name w:val="Table Grid2"/>
    <w:basedOn w:val="TableNormal"/>
    <w:next w:val="TableGrid"/>
    <w:rsid w:val="002C7EE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C7EE5"/>
  </w:style>
  <w:style w:type="numbering" w:customStyle="1" w:styleId="NoList21">
    <w:name w:val="No List21"/>
    <w:next w:val="NoList"/>
    <w:uiPriority w:val="99"/>
    <w:semiHidden/>
    <w:unhideWhenUsed/>
    <w:rsid w:val="002C7EE5"/>
  </w:style>
  <w:style w:type="numbering" w:customStyle="1" w:styleId="NoList31">
    <w:name w:val="No List31"/>
    <w:next w:val="NoList"/>
    <w:uiPriority w:val="99"/>
    <w:semiHidden/>
    <w:unhideWhenUsed/>
    <w:rsid w:val="002C7EE5"/>
  </w:style>
  <w:style w:type="numbering" w:customStyle="1" w:styleId="NoList41">
    <w:name w:val="No List41"/>
    <w:next w:val="NoList"/>
    <w:uiPriority w:val="99"/>
    <w:semiHidden/>
    <w:unhideWhenUsed/>
    <w:rsid w:val="002C7EE5"/>
  </w:style>
  <w:style w:type="table" w:customStyle="1" w:styleId="TableGrid11">
    <w:name w:val="Table Grid11"/>
    <w:basedOn w:val="TableNormal"/>
    <w:next w:val="TableGrid"/>
    <w:uiPriority w:val="39"/>
    <w:rsid w:val="002C7EE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C7EE5"/>
  </w:style>
  <w:style w:type="table" w:customStyle="1" w:styleId="TableGrid3">
    <w:name w:val="Table Grid3"/>
    <w:basedOn w:val="TableNormal"/>
    <w:next w:val="TableGrid"/>
    <w:rsid w:val="002C7EE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7EE5"/>
    <w:pPr>
      <w:autoSpaceDE w:val="0"/>
      <w:autoSpaceDN w:val="0"/>
      <w:adjustRightInd w:val="0"/>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3B51DC7698B841BB7DD11510C0FB55" ma:contentTypeVersion="11" ma:contentTypeDescription="Create a new document." ma:contentTypeScope="" ma:versionID="4728e886277cb1fd889190315984e7e1">
  <xsd:schema xmlns:xsd="http://www.w3.org/2001/XMLSchema" xmlns:xs="http://www.w3.org/2001/XMLSchema" xmlns:p="http://schemas.microsoft.com/office/2006/metadata/properties" xmlns:ns3="8b507340-388d-4992-a679-cfa11c31d268" xmlns:ns4="436c2e86-2209-47f9-877d-35c339d10693" targetNamespace="http://schemas.microsoft.com/office/2006/metadata/properties" ma:root="true" ma:fieldsID="00a36396d89afe3140fa18de4bf76125" ns3:_="" ns4:_="">
    <xsd:import namespace="8b507340-388d-4992-a679-cfa11c31d268"/>
    <xsd:import namespace="436c2e86-2209-47f9-877d-35c339d106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507340-388d-4992-a679-cfa11c31d2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6c2e86-2209-47f9-877d-35c339d1069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55193-8BDB-4CBD-8158-4778F832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507340-388d-4992-a679-cfa11c31d268"/>
    <ds:schemaRef ds:uri="436c2e86-2209-47f9-877d-35c339d106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2DE7EC-75C1-4CA0-BA40-54674AF5E8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E48910-DA88-4B64-94E3-F1E07ADCC3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Dixon,JS,Johnny,TQD R</cp:lastModifiedBy>
  <cp:revision>3</cp:revision>
  <dcterms:created xsi:type="dcterms:W3CDTF">2019-09-02T10:30:00Z</dcterms:created>
  <dcterms:modified xsi:type="dcterms:W3CDTF">2019-09-09T14:46:00Z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0x010100003B51DC7698B841BB7DD11510C0FB55</vt:lpwstr>
  </property>
</Properties>
</file>